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8A" w:rsidRDefault="0077308A"/>
    <w:p w:rsidR="009879F8" w:rsidRDefault="009879F8">
      <w:r w:rsidRPr="009879F8">
        <w:rPr>
          <w:b/>
          <w:sz w:val="28"/>
          <w:szCs w:val="28"/>
        </w:rPr>
        <w:t xml:space="preserve">SMĚRNICE </w:t>
      </w:r>
      <w:r>
        <w:rPr>
          <w:b/>
          <w:sz w:val="28"/>
          <w:szCs w:val="28"/>
        </w:rPr>
        <w:t xml:space="preserve">     </w:t>
      </w:r>
      <w:r>
        <w:t xml:space="preserve">k přijímání žáků k základnímu vzdělávání, zápis do 1. třídy </w:t>
      </w:r>
    </w:p>
    <w:p w:rsidR="009879F8" w:rsidRDefault="009879F8"/>
    <w:p w:rsidR="009879F8" w:rsidRPr="00AF44B9" w:rsidRDefault="009879F8" w:rsidP="00AF44B9">
      <w:pPr>
        <w:pStyle w:val="Bezmezer"/>
      </w:pPr>
      <w:r w:rsidRPr="00AF44B9">
        <w:t>Vypracovala : PhDr. Iva Novotná</w:t>
      </w:r>
    </w:p>
    <w:p w:rsidR="009879F8" w:rsidRPr="00AF44B9" w:rsidRDefault="009879F8" w:rsidP="00AF44B9">
      <w:pPr>
        <w:pStyle w:val="Bezmezer"/>
      </w:pPr>
    </w:p>
    <w:p w:rsidR="009879F8" w:rsidRPr="00AF44B9" w:rsidRDefault="009879F8" w:rsidP="00AF44B9">
      <w:pPr>
        <w:pStyle w:val="Bezmezer"/>
      </w:pPr>
      <w:r w:rsidRPr="00AF44B9">
        <w:t xml:space="preserve"> Schválil:PhDr. Iva Novotná </w:t>
      </w:r>
    </w:p>
    <w:p w:rsidR="009879F8" w:rsidRPr="00AF44B9" w:rsidRDefault="009879F8" w:rsidP="00AF44B9">
      <w:pPr>
        <w:pStyle w:val="Bezmezer"/>
      </w:pPr>
    </w:p>
    <w:p w:rsidR="009879F8" w:rsidRPr="00AF44B9" w:rsidRDefault="009879F8" w:rsidP="00AF44B9">
      <w:pPr>
        <w:pStyle w:val="Bezmezer"/>
      </w:pPr>
      <w:r w:rsidRPr="00AF44B9">
        <w:t>Směrnice nabývá platnosti ode dne: 31. 1. 2021</w:t>
      </w:r>
    </w:p>
    <w:p w:rsidR="009879F8" w:rsidRPr="00AF44B9" w:rsidRDefault="009879F8" w:rsidP="00AF44B9">
      <w:pPr>
        <w:pStyle w:val="Bezmezer"/>
      </w:pPr>
    </w:p>
    <w:p w:rsidR="009879F8" w:rsidRPr="00AF44B9" w:rsidRDefault="009879F8" w:rsidP="00AF44B9">
      <w:pPr>
        <w:pStyle w:val="Bezmezer"/>
      </w:pPr>
      <w:r w:rsidRPr="00AF44B9">
        <w:t xml:space="preserve">Směrnice nabývá účinnosti ode dne: 31. 1. 2021 </w:t>
      </w:r>
    </w:p>
    <w:p w:rsidR="009879F8" w:rsidRPr="00AF44B9" w:rsidRDefault="009879F8" w:rsidP="00AF44B9">
      <w:pPr>
        <w:pStyle w:val="Bezmezer"/>
      </w:pPr>
    </w:p>
    <w:p w:rsidR="009879F8" w:rsidRDefault="009879F8">
      <w:r>
        <w:t>Změny ve směrnici jsou prováděny formou číslovaných písemných dodatků, které tvoří součást tohoto předpisu.</w:t>
      </w:r>
    </w:p>
    <w:p w:rsidR="009879F8" w:rsidRDefault="009879F8"/>
    <w:p w:rsidR="009879F8" w:rsidRDefault="009879F8">
      <w:r>
        <w:t xml:space="preserve"> Obsah: </w:t>
      </w:r>
    </w:p>
    <w:p w:rsidR="009879F8" w:rsidRDefault="009879F8">
      <w:r>
        <w:t>1. Přijímání žáků k základnímu vzdělávání</w:t>
      </w:r>
    </w:p>
    <w:p w:rsidR="009879F8" w:rsidRDefault="009879F8">
      <w:r>
        <w:t>2. Termín zápisu do 1. Třídy</w:t>
      </w:r>
    </w:p>
    <w:p w:rsidR="009879F8" w:rsidRDefault="009879F8">
      <w:r>
        <w:t>3. Začátek povinné školní docházky</w:t>
      </w:r>
    </w:p>
    <w:p w:rsidR="009879F8" w:rsidRDefault="009879F8">
      <w:r>
        <w:t>4. Žádost o přijetí</w:t>
      </w:r>
    </w:p>
    <w:p w:rsidR="009879F8" w:rsidRDefault="009879F8">
      <w:r>
        <w:t>5. Žádost o odklad</w:t>
      </w:r>
    </w:p>
    <w:p w:rsidR="009879F8" w:rsidRDefault="009879F8">
      <w:r>
        <w:t>6. Vzory žádostí</w:t>
      </w:r>
    </w:p>
    <w:p w:rsidR="009879F8" w:rsidRDefault="009879F8">
      <w:r>
        <w:t>7. Dítě po udělení odkladu – zápis</w:t>
      </w:r>
    </w:p>
    <w:p w:rsidR="009879F8" w:rsidRDefault="009879F8">
      <w:r>
        <w:t>8. Doručení rozhodnutí</w:t>
      </w:r>
    </w:p>
    <w:p w:rsidR="009879F8" w:rsidRDefault="009879F8">
      <w:r>
        <w:t>9. Náležitosti rozhodnutí</w:t>
      </w:r>
    </w:p>
    <w:p w:rsidR="009879F8" w:rsidRDefault="009879F8">
      <w:r>
        <w:t>10. Maximální možný počet budoucích žáků 1. tříd, kritéria přijetí</w:t>
      </w:r>
    </w:p>
    <w:p w:rsidR="009879F8" w:rsidRDefault="009879F8"/>
    <w:p w:rsidR="009879F8" w:rsidRDefault="009879F8">
      <w:r>
        <w:t xml:space="preserve"> Čl. 1 </w:t>
      </w:r>
    </w:p>
    <w:p w:rsidR="009879F8" w:rsidRDefault="009879F8">
      <w:r>
        <w:t xml:space="preserve">Přijímání žáků k základnímu vzdělávání a odklad povinné školní docházky se zahajuje správním řízením (Správní řád č. 500/2004 Sb., v platném znění) dvěma způsoby:  </w:t>
      </w:r>
    </w:p>
    <w:p w:rsidR="009879F8" w:rsidRDefault="009879F8">
      <w:r>
        <w:t>na žádost</w:t>
      </w:r>
      <w:r>
        <w:sym w:font="Symbol" w:char="F02D"/>
      </w:r>
      <w:r>
        <w:t xml:space="preserve">  z moci úřední</w:t>
      </w:r>
      <w:r>
        <w:sym w:font="Symbol" w:char="F02D"/>
      </w:r>
    </w:p>
    <w:p w:rsidR="009879F8" w:rsidRDefault="009879F8"/>
    <w:p w:rsidR="009879F8" w:rsidRDefault="009879F8">
      <w:r>
        <w:t xml:space="preserve"> Čl. 2</w:t>
      </w:r>
    </w:p>
    <w:p w:rsidR="00A97E97" w:rsidRDefault="009879F8">
      <w:r>
        <w:t xml:space="preserve"> Ředitel školy stanoví a zveřejní datum, čas a místo konání zápisu na místě k tomu obvyklém včas (web školy, budova školy)nejméně 14 dní před konáním zápisu. </w:t>
      </w:r>
    </w:p>
    <w:p w:rsidR="00A97E97" w:rsidRDefault="009879F8">
      <w:r>
        <w:t>Zápis proběhne v předem určených dnech, a to v době od 1. dubna do 30. dubna kalendářního roku.</w:t>
      </w:r>
    </w:p>
    <w:p w:rsidR="00A97E97" w:rsidRDefault="009879F8">
      <w:r>
        <w:t xml:space="preserve"> Čl. 3 </w:t>
      </w:r>
    </w:p>
    <w:p w:rsidR="00A97E97" w:rsidRDefault="009879F8">
      <w:r>
        <w:t>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w:t>
      </w:r>
    </w:p>
    <w:p w:rsidR="00A97E97" w:rsidRDefault="009879F8">
      <w:r>
        <w:t xml:space="preserve">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w:t>
      </w:r>
      <w:r>
        <w:lastRenderedPageBreak/>
        <w:t xml:space="preserve">vyjádření školského poradenského zařízení a odborného lékaře, která k žádosti přiloží zákonný zástupce. </w:t>
      </w:r>
    </w:p>
    <w:p w:rsidR="00A97E97" w:rsidRDefault="00A97E97"/>
    <w:p w:rsidR="00A97E97" w:rsidRDefault="009879F8">
      <w:r>
        <w:t xml:space="preserve">Čl. 4 </w:t>
      </w:r>
    </w:p>
    <w:p w:rsidR="00A97E97" w:rsidRDefault="009879F8">
      <w:r>
        <w:t>Zákonný zástupce je povinen přihlásit dítě k zápisu k povinné školní docházce. V den zápisu vyplní žádost o přijetí dítěte k základnímu vzdělávání, a to písemně. Při podání žádosti je zákonný zástupce povinen předložit průkaz totožnosti (§36 odst. 4 správního řádu) a rodný list dítěte</w:t>
      </w:r>
      <w:r w:rsidR="00A97E97">
        <w:t>, případně pas u žáka- cizince</w:t>
      </w:r>
      <w:r>
        <w:t>.</w:t>
      </w:r>
    </w:p>
    <w:p w:rsidR="00A97E97" w:rsidRDefault="00A97E97"/>
    <w:p w:rsidR="00A97E97" w:rsidRDefault="009879F8">
      <w:r>
        <w:t xml:space="preserve"> Čl. 5</w:t>
      </w:r>
    </w:p>
    <w:p w:rsidR="00A97E97" w:rsidRDefault="009879F8">
      <w:r>
        <w:t xml:space="preserve"> Žádost o odklad povinné školní docházky dítěte. Není-li dítě tělesně nebo duševně přiměřeně vyspělé a požádá-li o to písemně zákonný zástupce dítěte v době zápisu dítěte k povinné školní docházce, odloží ředitel školy začátek povinné školní docházky o jeden školní rok a zároveň informuje zákonného zástupce o povinnosti předškolního vzdělávání dítěte a možných způsobech jejího plnění.</w:t>
      </w:r>
    </w:p>
    <w:p w:rsidR="00A97E97" w:rsidRDefault="009879F8">
      <w:r>
        <w:t xml:space="preserve">Žádost musí být doložena doporučujícím posouzením: příslušného školského poradenského zařízení a odborného lékaře nebo klinického psychologa. Začátek povinné školní docházky lze odložit nejdéle do zahájení školního roku, v němž dítě dovrší osmý rok věku </w:t>
      </w:r>
    </w:p>
    <w:p w:rsidR="00A97E97" w:rsidRDefault="009879F8">
      <w:r>
        <w:t xml:space="preserve">(zákon č. 561/2004 Sb., o předškolním, základním, středním, vyšším odborném a jiném vzdělávání (školský zákon §37 odst. 1), v platném znění. </w:t>
      </w:r>
    </w:p>
    <w:p w:rsidR="00A97E97" w:rsidRDefault="00A97E97"/>
    <w:p w:rsidR="00A97E97" w:rsidRDefault="009879F8">
      <w:r>
        <w:t>Čl. 6</w:t>
      </w:r>
    </w:p>
    <w:p w:rsidR="00AF44B9" w:rsidRDefault="009879F8">
      <w:r>
        <w:t xml:space="preserve">O vzory žádostí mohou požádat zákonní zástupci ředitele školy. V případě, že žádost neobsahuje předepsané náležitosti (§64 správního řádu, v platném znění), musí správní orgán, ředitel školy, přerušit správní řízení. </w:t>
      </w:r>
    </w:p>
    <w:p w:rsidR="00AF44B9" w:rsidRDefault="00AF44B9"/>
    <w:p w:rsidR="00AF44B9" w:rsidRDefault="009879F8">
      <w:r>
        <w:t>Čl. 7</w:t>
      </w:r>
    </w:p>
    <w:p w:rsidR="00AF44B9" w:rsidRDefault="009879F8">
      <w:r>
        <w:t xml:space="preserve">Dítě, které bylo řádně zapsáno a kterému byla na žádost zákonných zástupců a po předložení všech potřebných náležitostí odložena školní docházka ředitelem školy o jeden školní rok, se musí zápisu do 1. ročníku v následujícím školním roce opakovaně účastnit. </w:t>
      </w:r>
    </w:p>
    <w:p w:rsidR="00AF44B9" w:rsidRDefault="00AF44B9"/>
    <w:p w:rsidR="00AF44B9" w:rsidRDefault="009879F8">
      <w:r>
        <w:t>Čl. 8</w:t>
      </w:r>
    </w:p>
    <w:p w:rsidR="00AF44B9" w:rsidRDefault="009879F8">
      <w:r>
        <w:t>Ředitel školy musí nejpozději do 30 dnů od zápisu dítěte vyvěsit na veřejném místě (budova školy, webové stránky školy) seznam přijatých uchazečů pod přiděleným registračním číslem. Seznam bude zveřejněn alespoň po dobu 15 dnů. Zveřejněním seznamu se považují rozhodnutí, kterými se vyhovuje žádostem o přijetí ke vzdělávání, za oznámená.</w:t>
      </w:r>
    </w:p>
    <w:p w:rsidR="00AF44B9" w:rsidRDefault="009879F8">
      <w:r>
        <w:t xml:space="preserve">Ředitel školy musí nejpozději do 30 dnů od doručení žádosti vydat stejnopis jednoho z těchto rozhodnutí: </w:t>
      </w:r>
    </w:p>
    <w:p w:rsidR="00AF44B9" w:rsidRDefault="009879F8">
      <w:r>
        <w:t>a) Rozhodnutí o nepřijetí dítěte k základnímu vzdělávání</w:t>
      </w:r>
    </w:p>
    <w:p w:rsidR="00AF44B9" w:rsidRDefault="009879F8">
      <w:r>
        <w:t xml:space="preserve">b) Rozhodnutí o odkladu začátku povinné školní docházky (souhlas) </w:t>
      </w:r>
    </w:p>
    <w:p w:rsidR="00AF44B9" w:rsidRDefault="009879F8">
      <w:r>
        <w:t>c) Rozhodnutí o odkladu začátku povinné školní docházky (zamítnutí)</w:t>
      </w:r>
    </w:p>
    <w:p w:rsidR="00AF44B9" w:rsidRDefault="009879F8">
      <w:r>
        <w:t xml:space="preserve">Způsob doručení rozhodnutí o přijetí ředitelem školy: vyvěšením na veřejném místě (budova školy, webové stránky školy) </w:t>
      </w:r>
    </w:p>
    <w:p w:rsidR="00AF44B9" w:rsidRDefault="009879F8">
      <w:r>
        <w:t>Způsob doručení rozhodnutí o nepřijetí ředitelem školy:</w:t>
      </w:r>
    </w:p>
    <w:p w:rsidR="00AF44B9" w:rsidRDefault="009879F8">
      <w:r>
        <w:t xml:space="preserve">a) osobně zákonný zástupce podepíše potvrzení o převzetí rozhodnutí </w:t>
      </w:r>
    </w:p>
    <w:p w:rsidR="00AF44B9" w:rsidRDefault="009879F8">
      <w:r>
        <w:t xml:space="preserve">b) poštou obálka s doručenkou </w:t>
      </w:r>
    </w:p>
    <w:p w:rsidR="00AF44B9" w:rsidRDefault="009879F8">
      <w:r>
        <w:lastRenderedPageBreak/>
        <w:t>Způsob doručení rozhodnutí o zamítnutí odkladu:</w:t>
      </w:r>
    </w:p>
    <w:p w:rsidR="00AF44B9" w:rsidRDefault="009879F8">
      <w:r>
        <w:t>a) osobně zákonný zástupce podepíše potvrzení o převzetí rozhodnutí</w:t>
      </w:r>
    </w:p>
    <w:p w:rsidR="00AF44B9" w:rsidRDefault="009879F8">
      <w:r>
        <w:t xml:space="preserve">b) poštou obálka s doručenkou </w:t>
      </w:r>
    </w:p>
    <w:p w:rsidR="00AF44B9" w:rsidRDefault="00AF44B9"/>
    <w:p w:rsidR="00AF44B9" w:rsidRDefault="009879F8">
      <w:r>
        <w:t>Čl. 9</w:t>
      </w:r>
    </w:p>
    <w:p w:rsidR="00AF44B9" w:rsidRDefault="009879F8">
      <w:r>
        <w:t>Náležitosti vydání rozhodnutí (§67 a násl. správního řádu)</w:t>
      </w:r>
    </w:p>
    <w:p w:rsidR="00AF44B9" w:rsidRDefault="009879F8">
      <w:r>
        <w:t>1. Výrok  řešení otázky, která je předmětem řízení</w:t>
      </w:r>
      <w:r>
        <w:sym w:font="Symbol" w:char="F02D"/>
      </w:r>
      <w:r>
        <w:t xml:space="preserve">  právní ustanovení, podle nichž bylo rozhodováno</w:t>
      </w:r>
      <w:r>
        <w:sym w:font="Symbol" w:char="F02D"/>
      </w:r>
      <w:r>
        <w:t xml:space="preserve">  označení účastníka</w:t>
      </w:r>
      <w:r>
        <w:sym w:font="Symbol" w:char="F02D"/>
      </w:r>
      <w:r>
        <w:t xml:space="preserve">  lhůtu ke splnění ukládané povinnosti</w:t>
      </w:r>
      <w:r>
        <w:sym w:font="Symbol" w:char="F02D"/>
      </w:r>
      <w:r>
        <w:t xml:space="preserve"> </w:t>
      </w:r>
    </w:p>
    <w:p w:rsidR="00AF44B9" w:rsidRDefault="009879F8">
      <w:r>
        <w:t>2. Odůvodnění  důvod rozhodnutí</w:t>
      </w:r>
      <w:r>
        <w:sym w:font="Symbol" w:char="F02D"/>
      </w:r>
      <w:r>
        <w:t xml:space="preserve">  podklady pro jeho vydání</w:t>
      </w:r>
      <w:r>
        <w:sym w:font="Symbol" w:char="F02D"/>
      </w:r>
      <w:r>
        <w:t xml:space="preserve">  úvahy, kterými se správní orgán řídil</w:t>
      </w:r>
      <w:r>
        <w:sym w:font="Symbol" w:char="F02D"/>
      </w:r>
      <w:r>
        <w:t xml:space="preserve">  informace o tom, jak se správní orgán vypořádal s případnými námitkami</w:t>
      </w:r>
      <w:r>
        <w:sym w:font="Symbol" w:char="F02D"/>
      </w:r>
      <w:r>
        <w:t xml:space="preserve"> Odůvodnění není nutné, vyhověl-li správní orgán v plném rozsahu žádosti</w:t>
      </w:r>
    </w:p>
    <w:p w:rsidR="00AF44B9" w:rsidRDefault="009879F8">
      <w:r>
        <w:t xml:space="preserve">(§68 odst. 4 správního řádu) </w:t>
      </w:r>
    </w:p>
    <w:p w:rsidR="00AF44B9" w:rsidRDefault="009879F8">
      <w:r>
        <w:t>3. Poučení  proti rozhodnutí je možné se odvolat do 15 dnů od jeho doručení</w:t>
      </w:r>
      <w:r>
        <w:sym w:font="Symbol" w:char="F02D"/>
      </w:r>
      <w:r>
        <w:t xml:space="preserve">  odvolání se podává u ředitele </w:t>
      </w:r>
      <w:r w:rsidR="00AF44B9">
        <w:t xml:space="preserve"> Věda, z</w:t>
      </w:r>
      <w:r>
        <w:t>ákladní škol</w:t>
      </w:r>
      <w:r w:rsidR="00AF44B9">
        <w:t>a a jazyková škola s právem státní jazykové zkoušky,s.r.o</w:t>
      </w:r>
    </w:p>
    <w:p w:rsidR="00AF44B9" w:rsidRDefault="00AF44B9"/>
    <w:p w:rsidR="00AF44B9" w:rsidRDefault="00AF44B9"/>
    <w:p w:rsidR="00AF44B9" w:rsidRDefault="00AF44B9">
      <w:r>
        <w:t xml:space="preserve"> V Praze 31.3. 2021   </w:t>
      </w:r>
    </w:p>
    <w:p w:rsidR="009879F8" w:rsidRPr="0077308A" w:rsidRDefault="009879F8">
      <w:r>
        <w:t>Vypracoval</w:t>
      </w:r>
      <w:r w:rsidR="00AF44B9">
        <w:t>a</w:t>
      </w:r>
      <w:r>
        <w:t xml:space="preserve">: </w:t>
      </w:r>
      <w:r w:rsidR="00AF44B9">
        <w:t xml:space="preserve"> PhDr. Iva Novotná, ředitelka </w:t>
      </w:r>
      <w:r>
        <w:t xml:space="preserve"> školy</w:t>
      </w:r>
    </w:p>
    <w:sectPr w:rsidR="009879F8" w:rsidRPr="0077308A" w:rsidSect="009E4CD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4A4" w:rsidRDefault="003914A4" w:rsidP="0077308A">
      <w:r>
        <w:separator/>
      </w:r>
    </w:p>
  </w:endnote>
  <w:endnote w:type="continuationSeparator" w:id="1">
    <w:p w:rsidR="003914A4" w:rsidRDefault="003914A4" w:rsidP="007730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A7" w:rsidRDefault="00477AA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8A" w:rsidRDefault="0077308A" w:rsidP="0077308A">
    <w:pPr>
      <w:pStyle w:val="Zpat"/>
      <w:jc w:val="center"/>
    </w:pPr>
    <w:r>
      <w:rPr>
        <w:noProof/>
        <w:lang w:eastAsia="cs-CZ"/>
      </w:rPr>
      <w:drawing>
        <wp:inline distT="0" distB="0" distL="0" distR="0">
          <wp:extent cx="385011" cy="489902"/>
          <wp:effectExtent l="0" t="0" r="0" b="571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5011" cy="489902"/>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A7" w:rsidRDefault="00477AA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4A4" w:rsidRDefault="003914A4" w:rsidP="0077308A">
      <w:r>
        <w:separator/>
      </w:r>
    </w:p>
  </w:footnote>
  <w:footnote w:type="continuationSeparator" w:id="1">
    <w:p w:rsidR="003914A4" w:rsidRDefault="003914A4" w:rsidP="00773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A7" w:rsidRDefault="00477AA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8A" w:rsidRDefault="0077308A" w:rsidP="00477AA7">
    <w:pPr>
      <w:pStyle w:val="Normlnweb"/>
      <w:shd w:val="clear" w:color="auto" w:fill="FFFFFF"/>
      <w:spacing w:before="0" w:beforeAutospacing="0" w:after="0" w:afterAutospacing="0"/>
      <w:ind w:left="1440" w:firstLine="720"/>
      <w:jc w:val="right"/>
      <w:divId w:val="971330232"/>
      <w:rPr>
        <w:rStyle w:val="Siln"/>
        <w:rFonts w:ascii="Arial" w:hAnsi="Arial"/>
        <w:color w:val="000000"/>
        <w:sz w:val="15"/>
        <w:szCs w:val="15"/>
        <w:shd w:val="clear" w:color="auto" w:fill="FFFFFF"/>
      </w:rPr>
    </w:pPr>
    <w:r>
      <w:rPr>
        <w:rFonts w:ascii="Arial" w:hAnsi="Arial"/>
        <w:noProof/>
        <w:sz w:val="15"/>
        <w:szCs w:val="15"/>
        <w:lang w:eastAsia="cs-CZ"/>
      </w:rPr>
      <w:drawing>
        <wp:anchor distT="0" distB="0" distL="114300" distR="114300" simplePos="0" relativeHeight="251658240" behindDoc="0" locked="0" layoutInCell="1" allowOverlap="1">
          <wp:simplePos x="0" y="0"/>
          <wp:positionH relativeFrom="column">
            <wp:posOffset>0</wp:posOffset>
          </wp:positionH>
          <wp:positionV relativeFrom="paragraph">
            <wp:posOffset>-401</wp:posOffset>
          </wp:positionV>
          <wp:extent cx="1458975" cy="609600"/>
          <wp:effectExtent l="0" t="0" r="1905" b="0"/>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3756" cy="615776"/>
                  </a:xfrm>
                  <a:prstGeom prst="rect">
                    <a:avLst/>
                  </a:prstGeom>
                </pic:spPr>
              </pic:pic>
            </a:graphicData>
          </a:graphic>
        </wp:anchor>
      </w:drawing>
    </w:r>
    <w:r w:rsidRPr="0077308A">
      <w:rPr>
        <w:rStyle w:val="Siln"/>
        <w:rFonts w:ascii="Arial" w:hAnsi="Arial"/>
        <w:color w:val="000000"/>
        <w:sz w:val="15"/>
        <w:szCs w:val="15"/>
        <w:shd w:val="clear" w:color="auto" w:fill="FFFFFF"/>
      </w:rPr>
      <w:t xml:space="preserve">VĚDA základní </w:t>
    </w:r>
    <w:r w:rsidR="004F5F61">
      <w:rPr>
        <w:rStyle w:val="Siln"/>
        <w:rFonts w:ascii="Arial" w:hAnsi="Arial"/>
        <w:color w:val="000000"/>
        <w:sz w:val="15"/>
        <w:szCs w:val="15"/>
        <w:shd w:val="clear" w:color="auto" w:fill="FFFFFF"/>
      </w:rPr>
      <w:t xml:space="preserve">škola </w:t>
    </w:r>
    <w:r w:rsidRPr="0077308A">
      <w:rPr>
        <w:rStyle w:val="Siln"/>
        <w:rFonts w:ascii="Arial" w:hAnsi="Arial"/>
        <w:color w:val="000000"/>
        <w:sz w:val="15"/>
        <w:szCs w:val="15"/>
        <w:shd w:val="clear" w:color="auto" w:fill="FFFFFF"/>
      </w:rPr>
      <w:t xml:space="preserve">a jazyková škola </w:t>
    </w:r>
  </w:p>
  <w:p w:rsidR="0077308A" w:rsidRPr="0077308A" w:rsidRDefault="0077308A" w:rsidP="00477AA7">
    <w:pPr>
      <w:pStyle w:val="Normlnweb"/>
      <w:shd w:val="clear" w:color="auto" w:fill="FFFFFF"/>
      <w:spacing w:before="0" w:beforeAutospacing="0" w:after="0" w:afterAutospacing="0"/>
      <w:ind w:left="1440"/>
      <w:jc w:val="right"/>
      <w:divId w:val="971330232"/>
      <w:rPr>
        <w:rFonts w:ascii="Arial" w:hAnsi="Arial"/>
        <w:color w:val="222222"/>
        <w:sz w:val="15"/>
        <w:szCs w:val="15"/>
      </w:rPr>
    </w:pPr>
    <w:r w:rsidRPr="0077308A">
      <w:rPr>
        <w:rStyle w:val="Siln"/>
        <w:rFonts w:ascii="Arial" w:hAnsi="Arial"/>
        <w:color w:val="000000"/>
        <w:sz w:val="15"/>
        <w:szCs w:val="15"/>
        <w:shd w:val="clear" w:color="auto" w:fill="FFFFFF"/>
      </w:rPr>
      <w:t>s právem státní jazykové zkoušky s.r.o.</w:t>
    </w:r>
    <w:r w:rsidRPr="0077308A">
      <w:rPr>
        <w:rFonts w:ascii="Arial" w:hAnsi="Arial"/>
        <w:color w:val="000000"/>
        <w:sz w:val="15"/>
        <w:szCs w:val="15"/>
        <w:shd w:val="clear" w:color="auto" w:fill="FFFFFF"/>
      </w:rPr>
      <w:br/>
      <w:t>IČ 25771159, IZO 181058324</w:t>
    </w:r>
  </w:p>
  <w:p w:rsidR="0077308A" w:rsidRPr="0077308A" w:rsidRDefault="0077308A" w:rsidP="00477AA7">
    <w:pPr>
      <w:pStyle w:val="Normlnweb"/>
      <w:shd w:val="clear" w:color="auto" w:fill="FFFFFF"/>
      <w:spacing w:before="0" w:beforeAutospacing="0" w:after="0" w:afterAutospacing="0"/>
      <w:ind w:left="1440"/>
      <w:jc w:val="right"/>
      <w:divId w:val="971330232"/>
      <w:rPr>
        <w:rFonts w:ascii="Arial" w:hAnsi="Arial"/>
        <w:color w:val="222222"/>
        <w:sz w:val="15"/>
        <w:szCs w:val="15"/>
      </w:rPr>
    </w:pPr>
    <w:r w:rsidRPr="0077308A">
      <w:rPr>
        <w:rFonts w:ascii="Arial" w:hAnsi="Arial"/>
        <w:color w:val="000000"/>
        <w:sz w:val="15"/>
        <w:szCs w:val="15"/>
        <w:shd w:val="clear" w:color="auto" w:fill="FFFFFF"/>
      </w:rPr>
      <w:t>Legerova 1878/5, Praha 2, PSČ 120 00</w:t>
    </w:r>
  </w:p>
  <w:p w:rsidR="0077308A" w:rsidRPr="0077308A" w:rsidRDefault="0077308A" w:rsidP="00477AA7">
    <w:pPr>
      <w:pStyle w:val="Normlnweb"/>
      <w:shd w:val="clear" w:color="auto" w:fill="FFFFFF"/>
      <w:spacing w:before="0" w:beforeAutospacing="0" w:after="0" w:afterAutospacing="0"/>
      <w:ind w:left="1440"/>
      <w:jc w:val="right"/>
      <w:divId w:val="971330232"/>
      <w:rPr>
        <w:rFonts w:ascii="Arial" w:hAnsi="Arial"/>
        <w:color w:val="222222"/>
        <w:sz w:val="15"/>
        <w:szCs w:val="15"/>
      </w:rPr>
    </w:pPr>
    <w:r w:rsidRPr="0077308A">
      <w:rPr>
        <w:rFonts w:ascii="Arial" w:hAnsi="Arial"/>
        <w:color w:val="000000"/>
        <w:sz w:val="15"/>
        <w:szCs w:val="15"/>
        <w:shd w:val="clear" w:color="auto" w:fill="FFFFFF"/>
      </w:rPr>
      <w:t>+420 </w:t>
    </w:r>
    <w:r w:rsidRPr="007A520E">
      <w:rPr>
        <w:rFonts w:ascii="Arial" w:hAnsi="Arial"/>
        <w:sz w:val="15"/>
        <w:szCs w:val="15"/>
        <w:shd w:val="clear" w:color="auto" w:fill="FFFFFF"/>
      </w:rPr>
      <w:t>602 970 893</w:t>
    </w:r>
    <w:r w:rsidRPr="0077308A">
      <w:rPr>
        <w:rFonts w:ascii="Arial" w:hAnsi="Arial"/>
        <w:color w:val="000000"/>
        <w:sz w:val="15"/>
        <w:szCs w:val="15"/>
        <w:shd w:val="clear" w:color="auto" w:fill="FFFFFF"/>
      </w:rPr>
      <w:t>, </w:t>
    </w:r>
    <w:r w:rsidRPr="007A520E">
      <w:rPr>
        <w:rFonts w:ascii="Arial" w:hAnsi="Arial"/>
        <w:sz w:val="15"/>
        <w:szCs w:val="15"/>
        <w:shd w:val="clear" w:color="auto" w:fill="FFFFFF"/>
      </w:rPr>
      <w:t>www.zsveda.cz</w:t>
    </w:r>
  </w:p>
  <w:p w:rsidR="0077308A" w:rsidRPr="0077308A" w:rsidRDefault="0077308A" w:rsidP="0077308A">
    <w:pPr>
      <w:pStyle w:val="Zhlav"/>
      <w:jc w:val="right"/>
      <w:rPr>
        <w:rFonts w:ascii="Arial" w:hAnsi="Arial"/>
        <w:sz w:val="15"/>
        <w:szCs w:val="15"/>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A7" w:rsidRDefault="00477AA7">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242"/>
  </w:hdrShapeDefaults>
  <w:footnotePr>
    <w:footnote w:id="0"/>
    <w:footnote w:id="1"/>
  </w:footnotePr>
  <w:endnotePr>
    <w:endnote w:id="0"/>
    <w:endnote w:id="1"/>
  </w:endnotePr>
  <w:compat/>
  <w:rsids>
    <w:rsidRoot w:val="0077308A"/>
    <w:rsid w:val="000B6227"/>
    <w:rsid w:val="003914A4"/>
    <w:rsid w:val="00477AA7"/>
    <w:rsid w:val="004F5F61"/>
    <w:rsid w:val="00553393"/>
    <w:rsid w:val="006213C1"/>
    <w:rsid w:val="0077308A"/>
    <w:rsid w:val="007A520E"/>
    <w:rsid w:val="008B69BC"/>
    <w:rsid w:val="009726AB"/>
    <w:rsid w:val="009879F8"/>
    <w:rsid w:val="009E4CD2"/>
    <w:rsid w:val="00A97E97"/>
    <w:rsid w:val="00AF44B9"/>
    <w:rsid w:val="00E8060E"/>
    <w:rsid w:val="00FB30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4CD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7308A"/>
    <w:pPr>
      <w:tabs>
        <w:tab w:val="center" w:pos="4513"/>
        <w:tab w:val="right" w:pos="9026"/>
      </w:tabs>
    </w:pPr>
  </w:style>
  <w:style w:type="character" w:customStyle="1" w:styleId="ZhlavChar">
    <w:name w:val="Záhlaví Char"/>
    <w:basedOn w:val="Standardnpsmoodstavce"/>
    <w:link w:val="Zhlav"/>
    <w:uiPriority w:val="99"/>
    <w:rsid w:val="0077308A"/>
  </w:style>
  <w:style w:type="paragraph" w:styleId="Zpat">
    <w:name w:val="footer"/>
    <w:basedOn w:val="Normln"/>
    <w:link w:val="ZpatChar"/>
    <w:uiPriority w:val="99"/>
    <w:unhideWhenUsed/>
    <w:rsid w:val="0077308A"/>
    <w:pPr>
      <w:tabs>
        <w:tab w:val="center" w:pos="4513"/>
        <w:tab w:val="right" w:pos="9026"/>
      </w:tabs>
    </w:pPr>
  </w:style>
  <w:style w:type="character" w:customStyle="1" w:styleId="ZpatChar">
    <w:name w:val="Zápatí Char"/>
    <w:basedOn w:val="Standardnpsmoodstavce"/>
    <w:link w:val="Zpat"/>
    <w:uiPriority w:val="99"/>
    <w:rsid w:val="0077308A"/>
  </w:style>
  <w:style w:type="character" w:styleId="Zstupntext">
    <w:name w:val="Placeholder Text"/>
    <w:basedOn w:val="Standardnpsmoodstavce"/>
    <w:uiPriority w:val="99"/>
    <w:semiHidden/>
    <w:rsid w:val="0077308A"/>
    <w:rPr>
      <w:color w:val="808080"/>
    </w:rPr>
  </w:style>
  <w:style w:type="paragraph" w:styleId="Normlnweb">
    <w:name w:val="Normal (Web)"/>
    <w:basedOn w:val="Normln"/>
    <w:uiPriority w:val="99"/>
    <w:semiHidden/>
    <w:unhideWhenUsed/>
    <w:rsid w:val="0077308A"/>
    <w:pPr>
      <w:spacing w:before="100" w:beforeAutospacing="1" w:after="100" w:afterAutospacing="1"/>
    </w:pPr>
    <w:rPr>
      <w:rFonts w:ascii="Times New Roman" w:eastAsia="Times New Roman" w:hAnsi="Times New Roman" w:cs="Times New Roman"/>
      <w:lang w:eastAsia="en-GB"/>
    </w:rPr>
  </w:style>
  <w:style w:type="character" w:styleId="Siln">
    <w:name w:val="Strong"/>
    <w:basedOn w:val="Standardnpsmoodstavce"/>
    <w:uiPriority w:val="22"/>
    <w:qFormat/>
    <w:rsid w:val="0077308A"/>
    <w:rPr>
      <w:b/>
      <w:bCs/>
    </w:rPr>
  </w:style>
  <w:style w:type="character" w:styleId="Hypertextovodkaz">
    <w:name w:val="Hyperlink"/>
    <w:basedOn w:val="Standardnpsmoodstavce"/>
    <w:uiPriority w:val="99"/>
    <w:semiHidden/>
    <w:unhideWhenUsed/>
    <w:rsid w:val="0077308A"/>
    <w:rPr>
      <w:color w:val="0000FF"/>
      <w:u w:val="single"/>
    </w:rPr>
  </w:style>
  <w:style w:type="paragraph" w:styleId="Textbubliny">
    <w:name w:val="Balloon Text"/>
    <w:basedOn w:val="Normln"/>
    <w:link w:val="TextbublinyChar"/>
    <w:uiPriority w:val="99"/>
    <w:semiHidden/>
    <w:unhideWhenUsed/>
    <w:rsid w:val="00FB302C"/>
    <w:rPr>
      <w:rFonts w:ascii="Tahoma" w:hAnsi="Tahoma" w:cs="Tahoma"/>
      <w:sz w:val="16"/>
      <w:szCs w:val="16"/>
    </w:rPr>
  </w:style>
  <w:style w:type="character" w:customStyle="1" w:styleId="TextbublinyChar">
    <w:name w:val="Text bubliny Char"/>
    <w:basedOn w:val="Standardnpsmoodstavce"/>
    <w:link w:val="Textbubliny"/>
    <w:uiPriority w:val="99"/>
    <w:semiHidden/>
    <w:rsid w:val="00FB302C"/>
    <w:rPr>
      <w:rFonts w:ascii="Tahoma" w:hAnsi="Tahoma" w:cs="Tahoma"/>
      <w:sz w:val="16"/>
      <w:szCs w:val="16"/>
    </w:rPr>
  </w:style>
  <w:style w:type="paragraph" w:styleId="Bezmezer">
    <w:name w:val="No Spacing"/>
    <w:uiPriority w:val="1"/>
    <w:qFormat/>
    <w:rsid w:val="00AF44B9"/>
  </w:style>
</w:styles>
</file>

<file path=word/webSettings.xml><?xml version="1.0" encoding="utf-8"?>
<w:webSettings xmlns:r="http://schemas.openxmlformats.org/officeDocument/2006/relationships" xmlns:w="http://schemas.openxmlformats.org/wordprocessingml/2006/main">
  <w:divs>
    <w:div w:id="971330232">
      <w:bodyDiv w:val="1"/>
      <w:marLeft w:val="0"/>
      <w:marRight w:val="0"/>
      <w:marTop w:val="0"/>
      <w:marBottom w:val="0"/>
      <w:divBdr>
        <w:top w:val="none" w:sz="0" w:space="0" w:color="auto"/>
        <w:left w:val="none" w:sz="0" w:space="0" w:color="auto"/>
        <w:bottom w:val="none" w:sz="0" w:space="0" w:color="auto"/>
        <w:right w:val="none" w:sz="0" w:space="0" w:color="auto"/>
      </w:divBdr>
      <w:divsChild>
        <w:div w:id="1082870376">
          <w:marLeft w:val="0"/>
          <w:marRight w:val="0"/>
          <w:marTop w:val="0"/>
          <w:marBottom w:val="0"/>
          <w:divBdr>
            <w:top w:val="none" w:sz="0" w:space="0" w:color="auto"/>
            <w:left w:val="none" w:sz="0" w:space="0" w:color="auto"/>
            <w:bottom w:val="none" w:sz="0" w:space="0" w:color="auto"/>
            <w:right w:val="none" w:sz="0" w:space="0" w:color="auto"/>
          </w:divBdr>
        </w:div>
      </w:divsChild>
    </w:div>
    <w:div w:id="17480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A54D-3958-0848-BBBB-4A13D90E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774</Words>
  <Characters>4570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Bejvl</dc:creator>
  <cp:lastModifiedBy>Iva Novotná</cp:lastModifiedBy>
  <cp:revision>2</cp:revision>
  <dcterms:created xsi:type="dcterms:W3CDTF">2021-04-13T10:50:00Z</dcterms:created>
  <dcterms:modified xsi:type="dcterms:W3CDTF">2021-04-13T10:50:00Z</dcterms:modified>
</cp:coreProperties>
</file>