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6A" w:rsidRDefault="00E6506A">
      <w:pPr>
        <w:pStyle w:val="Styl1"/>
        <w:rPr>
          <w:sz w:val="22"/>
          <w:lang w:val="cs-CZ"/>
        </w:rPr>
      </w:pPr>
      <w:bookmarkStart w:id="0" w:name="_GoBack"/>
      <w:bookmarkEnd w:id="0"/>
    </w:p>
    <w:p w:rsidR="00E6506A" w:rsidRDefault="003D357A">
      <w:pPr>
        <w:pStyle w:val="Styl1"/>
        <w:rPr>
          <w:sz w:val="22"/>
          <w:lang w:val="cs-CZ"/>
        </w:rPr>
      </w:pPr>
      <w:r>
        <w:rPr>
          <w:sz w:val="22"/>
          <w:lang w:val="cs-CZ"/>
        </w:rPr>
        <w:t>Učební plán školy</w:t>
      </w:r>
    </w:p>
    <w:p w:rsidR="00E6506A" w:rsidRDefault="00E6506A">
      <w:pPr>
        <w:pStyle w:val="Standard"/>
        <w:widowControl w:val="0"/>
        <w:spacing w:after="0" w:line="240" w:lineRule="auto"/>
        <w:jc w:val="both"/>
        <w:rPr>
          <w:rFonts w:cs="Calibri"/>
          <w:sz w:val="18"/>
          <w:lang w:val="cs-CZ"/>
        </w:rPr>
      </w:pPr>
    </w:p>
    <w:p w:rsidR="00E6506A" w:rsidRDefault="003D357A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  <w:lang w:val="cs-CZ"/>
        </w:rPr>
      </w:pPr>
      <w:r>
        <w:rPr>
          <w:rFonts w:ascii="Times New Roman" w:hAnsi="Times New Roman"/>
          <w:sz w:val="20"/>
          <w:szCs w:val="24"/>
          <w:lang w:val="cs-CZ"/>
        </w:rPr>
        <w:t>Učební plány na obou stupních jsou realizovány v souladu s Rámcově vzdělávacím programem.</w:t>
      </w:r>
    </w:p>
    <w:p w:rsidR="00E6506A" w:rsidRDefault="003D357A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  <w:lang w:val="cs-CZ"/>
        </w:rPr>
      </w:pPr>
      <w:r>
        <w:rPr>
          <w:rFonts w:ascii="Times New Roman" w:hAnsi="Times New Roman"/>
          <w:sz w:val="20"/>
          <w:szCs w:val="24"/>
          <w:lang w:val="cs-CZ"/>
        </w:rPr>
        <w:t xml:space="preserve">“ V současné době se cíl jazykového vzdělávání rychle proměňuje. Už není </w:t>
      </w:r>
      <w:r>
        <w:rPr>
          <w:rFonts w:ascii="Times New Roman" w:hAnsi="Times New Roman"/>
          <w:sz w:val="20"/>
          <w:szCs w:val="24"/>
          <w:lang w:val="cs-CZ"/>
        </w:rPr>
        <w:t>pojímán jednoduše jako zvládnutí jednoho nebo dvou, či dokonce tří jazyků chápaných izolovaně a majících za jediný možný vzor rodilého mluvčího. Místo toho je cílem rozvíjet takový jazykový repertoár, v němž hrají svou roli komunikativní dovednosti. Z toho</w:t>
      </w:r>
      <w:r>
        <w:rPr>
          <w:rFonts w:ascii="Times New Roman" w:hAnsi="Times New Roman"/>
          <w:sz w:val="20"/>
          <w:szCs w:val="24"/>
          <w:lang w:val="cs-CZ"/>
        </w:rPr>
        <w:t xml:space="preserve"> samozřejmě plyne, že by nabídka jazyků vzdělávacích institucí měla být různorodá a žáci by měli dostat příležitost k rozvoji vícejazyčné kompetence.</w:t>
      </w:r>
    </w:p>
    <w:p w:rsidR="00E6506A" w:rsidRDefault="003D357A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  <w:lang w:val="cs-CZ"/>
        </w:rPr>
      </w:pPr>
      <w:r>
        <w:rPr>
          <w:rFonts w:ascii="Times New Roman" w:hAnsi="Times New Roman"/>
          <w:sz w:val="20"/>
          <w:szCs w:val="24"/>
          <w:lang w:val="cs-CZ"/>
        </w:rPr>
        <w:t xml:space="preserve">Pojem </w:t>
      </w:r>
      <w:proofErr w:type="gramStart"/>
      <w:r>
        <w:rPr>
          <w:rFonts w:ascii="Times New Roman" w:hAnsi="Times New Roman"/>
          <w:sz w:val="20"/>
          <w:szCs w:val="24"/>
          <w:lang w:val="cs-CZ"/>
        </w:rPr>
        <w:t>vícejazyčnost )</w:t>
      </w:r>
      <w:proofErr w:type="gramEnd"/>
      <w:r>
        <w:rPr>
          <w:rFonts w:ascii="Times New Roman" w:hAnsi="Times New Roman"/>
          <w:sz w:val="20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  <w:lang w:val="cs-CZ"/>
        </w:rPr>
        <w:t>plurilingvismus</w:t>
      </w:r>
      <w:proofErr w:type="spellEnd"/>
      <w:r>
        <w:rPr>
          <w:rFonts w:ascii="Times New Roman" w:hAnsi="Times New Roman"/>
          <w:sz w:val="20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/>
          <w:sz w:val="20"/>
          <w:szCs w:val="24"/>
          <w:lang w:val="cs-CZ"/>
        </w:rPr>
        <w:t>multilingvismus</w:t>
      </w:r>
      <w:proofErr w:type="spellEnd"/>
      <w:r>
        <w:rPr>
          <w:rFonts w:ascii="Times New Roman" w:hAnsi="Times New Roman"/>
          <w:sz w:val="20"/>
          <w:szCs w:val="24"/>
          <w:lang w:val="cs-CZ"/>
        </w:rPr>
        <w:t>) překračuje rámec pouhé znalosti a uznání jiných ku</w:t>
      </w:r>
      <w:r>
        <w:rPr>
          <w:rFonts w:ascii="Times New Roman" w:hAnsi="Times New Roman"/>
          <w:sz w:val="20"/>
          <w:szCs w:val="24"/>
          <w:lang w:val="cs-CZ"/>
        </w:rPr>
        <w:t>ltur a jazykové různorodosti. Vztahuje se na jedince, který již znalosti z různých jazyků a kultur používá k dorozumění se, tj. Pro dosažení komunikativní kompetence. Rada Evropy a Evropská komise shodně podporují koncept vícejazyčnosti. Pro Radu Evropy je</w:t>
      </w:r>
      <w:r>
        <w:rPr>
          <w:rFonts w:ascii="Times New Roman" w:hAnsi="Times New Roman"/>
          <w:sz w:val="20"/>
          <w:szCs w:val="24"/>
          <w:lang w:val="cs-CZ"/>
        </w:rPr>
        <w:t xml:space="preserve"> jedním z hlavních jazykových cílů pro 21. století právě rozvoj </w:t>
      </w:r>
      <w:proofErr w:type="spellStart"/>
      <w:r>
        <w:rPr>
          <w:rFonts w:ascii="Times New Roman" w:hAnsi="Times New Roman"/>
          <w:sz w:val="20"/>
          <w:szCs w:val="24"/>
          <w:lang w:val="cs-CZ"/>
        </w:rPr>
        <w:t>multilingvismu</w:t>
      </w:r>
      <w:proofErr w:type="spellEnd"/>
      <w:r>
        <w:rPr>
          <w:rFonts w:ascii="Times New Roman" w:hAnsi="Times New Roman"/>
          <w:sz w:val="20"/>
          <w:szCs w:val="24"/>
          <w:lang w:val="cs-CZ"/>
        </w:rPr>
        <w:t xml:space="preserve"> a </w:t>
      </w:r>
      <w:proofErr w:type="spellStart"/>
      <w:proofErr w:type="gramStart"/>
      <w:r>
        <w:rPr>
          <w:rFonts w:ascii="Times New Roman" w:hAnsi="Times New Roman"/>
          <w:sz w:val="20"/>
          <w:szCs w:val="24"/>
          <w:lang w:val="cs-CZ"/>
        </w:rPr>
        <w:t>plurilingvismu</w:t>
      </w:r>
      <w:proofErr w:type="spellEnd"/>
      <w:r>
        <w:rPr>
          <w:rFonts w:ascii="Times New Roman" w:hAnsi="Times New Roman"/>
          <w:sz w:val="20"/>
          <w:szCs w:val="24"/>
          <w:lang w:val="cs-CZ"/>
        </w:rPr>
        <w:t xml:space="preserve"> )</w:t>
      </w:r>
      <w:proofErr w:type="gramEnd"/>
      <w:r>
        <w:rPr>
          <w:rFonts w:ascii="Times New Roman" w:hAnsi="Times New Roman"/>
          <w:sz w:val="20"/>
          <w:szCs w:val="24"/>
          <w:lang w:val="cs-CZ"/>
        </w:rPr>
        <w:t xml:space="preserve"> více jazyčnosti” - promítá Kamila Sladkovská na metodickém portálu RVP.</w:t>
      </w:r>
    </w:p>
    <w:p w:rsidR="00E6506A" w:rsidRDefault="003D357A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  <w:lang w:val="cs-CZ"/>
        </w:rPr>
      </w:pPr>
      <w:r>
        <w:rPr>
          <w:rFonts w:ascii="Times New Roman" w:hAnsi="Times New Roman"/>
          <w:sz w:val="20"/>
          <w:szCs w:val="24"/>
          <w:lang w:val="cs-CZ"/>
        </w:rPr>
        <w:t>Na základě tohoto cíle je koncipován učební plán naší školy.</w:t>
      </w:r>
    </w:p>
    <w:p w:rsidR="00E6506A" w:rsidRDefault="003D357A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  <w:lang w:val="cs-CZ"/>
        </w:rPr>
      </w:pPr>
      <w:r>
        <w:rPr>
          <w:rFonts w:ascii="Times New Roman" w:hAnsi="Times New Roman"/>
          <w:sz w:val="20"/>
          <w:szCs w:val="24"/>
          <w:lang w:val="cs-CZ"/>
        </w:rPr>
        <w:t>Disponibilní hodiny jsou</w:t>
      </w:r>
      <w:r>
        <w:rPr>
          <w:rFonts w:ascii="Times New Roman" w:hAnsi="Times New Roman"/>
          <w:sz w:val="20"/>
          <w:szCs w:val="24"/>
          <w:lang w:val="cs-CZ"/>
        </w:rPr>
        <w:t xml:space="preserve"> využity k posílení výuky základního učiva v daném vzdělávacím oboru (viz tabulka).</w:t>
      </w:r>
    </w:p>
    <w:p w:rsidR="00E6506A" w:rsidRDefault="00E6506A">
      <w:pPr>
        <w:pStyle w:val="Standard"/>
        <w:widowControl w:val="0"/>
        <w:spacing w:after="0" w:line="360" w:lineRule="auto"/>
        <w:rPr>
          <w:rFonts w:cs="Calibri"/>
          <w:sz w:val="18"/>
          <w:lang w:val="cs-CZ"/>
        </w:rPr>
      </w:pPr>
    </w:p>
    <w:p w:rsidR="00E6506A" w:rsidRDefault="003D357A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bCs/>
          <w:caps/>
          <w:szCs w:val="28"/>
          <w:lang w:val="cs-CZ"/>
        </w:rPr>
      </w:pPr>
      <w:r>
        <w:rPr>
          <w:rFonts w:ascii="Times New Roman" w:hAnsi="Times New Roman"/>
          <w:b/>
          <w:bCs/>
          <w:caps/>
          <w:szCs w:val="28"/>
          <w:lang w:val="cs-CZ"/>
        </w:rPr>
        <w:t>Učební plán</w:t>
      </w:r>
    </w:p>
    <w:p w:rsidR="00E6506A" w:rsidRDefault="00E6506A">
      <w:pPr>
        <w:pStyle w:val="Standard"/>
        <w:widowControl w:val="0"/>
        <w:spacing w:after="0" w:line="240" w:lineRule="auto"/>
        <w:rPr>
          <w:rFonts w:cs="Calibri"/>
          <w:sz w:val="18"/>
          <w:lang w:val="cs-CZ"/>
        </w:rPr>
      </w:pPr>
    </w:p>
    <w:tbl>
      <w:tblPr>
        <w:tblW w:w="12959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945"/>
        <w:gridCol w:w="735"/>
        <w:gridCol w:w="734"/>
        <w:gridCol w:w="840"/>
        <w:gridCol w:w="735"/>
        <w:gridCol w:w="2175"/>
        <w:gridCol w:w="645"/>
        <w:gridCol w:w="735"/>
        <w:gridCol w:w="781"/>
        <w:gridCol w:w="29"/>
        <w:gridCol w:w="645"/>
        <w:gridCol w:w="36"/>
        <w:gridCol w:w="2034"/>
      </w:tblGrid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Vzdělávací oblasti a obory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1.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2.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3.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4.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5.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ind w:left="30" w:right="315" w:hanging="135"/>
              <w:jc w:val="center"/>
              <w:rPr>
                <w:rFonts w:ascii="Times New Roman" w:hAnsi="Times New Roman"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  <w:lang w:val="cs-CZ"/>
              </w:rPr>
              <w:t>I. stupeň ŠVP/ RVP</w:t>
            </w:r>
          </w:p>
          <w:p w:rsidR="00E6506A" w:rsidRDefault="003D357A">
            <w:pPr>
              <w:pStyle w:val="Standard"/>
              <w:widowControl w:val="0"/>
              <w:spacing w:after="0" w:line="360" w:lineRule="auto"/>
              <w:ind w:left="30" w:right="315" w:hanging="135"/>
              <w:jc w:val="center"/>
              <w:rPr>
                <w:rFonts w:ascii="Times New Roman" w:hAnsi="Times New Roman"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  <w:lang w:val="cs-CZ"/>
              </w:rPr>
              <w:t xml:space="preserve"> celkem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6.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7.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8.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9.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  <w:lang w:val="cs-CZ"/>
              </w:rPr>
              <w:t>II. stupeň ŠVP / RVP</w:t>
            </w:r>
          </w:p>
          <w:p w:rsidR="00E6506A" w:rsidRDefault="003D357A">
            <w:pPr>
              <w:pStyle w:val="Standard"/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20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  <w:lang w:val="cs-CZ"/>
              </w:rPr>
              <w:t xml:space="preserve"> celkem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1/Jazyk a jazyková komunikace</w:t>
            </w:r>
          </w:p>
        </w:tc>
        <w:tc>
          <w:tcPr>
            <w:tcW w:w="398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44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  <w:t>( +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  <w:t xml:space="preserve">9) 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/42</w:t>
            </w:r>
          </w:p>
        </w:tc>
        <w:tc>
          <w:tcPr>
            <w:tcW w:w="287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37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  <w:t>(+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  <w:t>6)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/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33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Český jazyk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sz w:val="18"/>
                <w:lang w:val="cs-CZ"/>
              </w:rPr>
              <w:t>7</w:t>
            </w:r>
            <w:r>
              <w:rPr>
                <w:b/>
                <w:color w:val="1F497D"/>
                <w:sz w:val="18"/>
                <w:lang w:val="cs-CZ"/>
              </w:rPr>
              <w:t>+1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sz w:val="18"/>
                <w:lang w:val="cs-CZ"/>
              </w:rPr>
              <w:t>8</w:t>
            </w:r>
            <w:r>
              <w:rPr>
                <w:b/>
                <w:sz w:val="18"/>
                <w:lang w:val="cs-CZ"/>
              </w:rPr>
              <w:t>+</w:t>
            </w:r>
            <w:r>
              <w:rPr>
                <w:b/>
                <w:color w:val="1F497D"/>
                <w:sz w:val="18"/>
                <w:lang w:val="cs-CZ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99"/>
                <w:sz w:val="20"/>
                <w:szCs w:val="24"/>
                <w:lang w:val="cs-CZ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99"/>
                <w:sz w:val="20"/>
                <w:szCs w:val="24"/>
                <w:lang w:val="cs-CZ"/>
              </w:rPr>
              <w:t>35( +</w:t>
            </w:r>
            <w:proofErr w:type="gramEnd"/>
            <w:r>
              <w:rPr>
                <w:rFonts w:ascii="Times New Roman" w:hAnsi="Times New Roman"/>
                <w:b/>
                <w:bCs/>
                <w:color w:val="000099"/>
                <w:sz w:val="20"/>
                <w:szCs w:val="24"/>
                <w:lang w:val="cs-CZ"/>
              </w:rPr>
              <w:t>2) /33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4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+1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4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3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+1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15( +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2)/ 15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1. Ruský jazyk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sz w:val="18"/>
                <w:lang w:val="cs-CZ"/>
              </w:rPr>
              <w:t>1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+1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sz w:val="18"/>
                <w:lang w:val="cs-CZ"/>
              </w:rPr>
              <w:t>2 +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sz w:val="18"/>
                <w:lang w:val="cs-CZ"/>
              </w:rPr>
              <w:t>2+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sz w:val="18"/>
                <w:lang w:val="cs-CZ"/>
              </w:rPr>
              <w:t>2+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  <w:r>
              <w:rPr>
                <w:color w:val="000099"/>
                <w:sz w:val="18"/>
                <w:lang w:val="cs-CZ"/>
              </w:rPr>
              <w:t>+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  <w:lang w:val="cs-CZ"/>
              </w:rPr>
              <w:t>9(+7) / 9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3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+1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3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+1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3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12</w:t>
            </w:r>
            <w:r>
              <w:rPr>
                <w:sz w:val="18"/>
                <w:lang w:val="cs-CZ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( +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2)/ 12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Pr="00C430C4" w:rsidRDefault="003D357A">
            <w:pPr>
              <w:pStyle w:val="Standard"/>
              <w:widowControl w:val="0"/>
              <w:spacing w:after="0" w:line="360" w:lineRule="auto"/>
              <w:rPr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 xml:space="preserve">2. Anglický jazyk </w:t>
            </w:r>
            <w:r>
              <w:rPr>
                <w:rFonts w:ascii="Times New Roman" w:hAnsi="Times New Roman"/>
                <w:sz w:val="16"/>
                <w:szCs w:val="20"/>
                <w:lang w:val="cs-CZ"/>
              </w:rPr>
              <w:t>(další cizí jazyk)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eastAsia="Calibri" w:cs="Calibri"/>
                <w:color w:val="000000"/>
                <w:sz w:val="18"/>
                <w:lang w:val="cs-CZ"/>
              </w:rPr>
            </w:pPr>
            <w:r>
              <w:rPr>
                <w:rFonts w:eastAsia="Calibri" w:cs="Calibri"/>
                <w:color w:val="000000"/>
                <w:sz w:val="18"/>
                <w:lang w:val="cs-CZ"/>
              </w:rPr>
              <w:t xml:space="preserve"> 2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0 +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0 +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0 +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 xml:space="preserve"> +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  <w:lang w:val="cs-CZ"/>
              </w:rPr>
              <w:t>2 +(8 nepovinný)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+1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+1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( +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2)/6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2/Matematika a její aplikace</w:t>
            </w:r>
          </w:p>
        </w:tc>
        <w:tc>
          <w:tcPr>
            <w:tcW w:w="398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 xml:space="preserve">20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  <w:t>(+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  <w:t>2)/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  <w:lang w:val="cs-CZ"/>
              </w:rPr>
              <w:t>20</w:t>
            </w:r>
          </w:p>
        </w:tc>
        <w:tc>
          <w:tcPr>
            <w:tcW w:w="287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16/15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Matematika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16"/>
                <w:szCs w:val="20"/>
                <w:lang w:val="cs-CZ"/>
              </w:rPr>
            </w:pPr>
            <w:r>
              <w:rPr>
                <w:rFonts w:ascii="Times New Roman" w:hAnsi="Times New Roman"/>
                <w:sz w:val="16"/>
                <w:szCs w:val="20"/>
                <w:lang w:val="cs-CZ"/>
              </w:rPr>
              <w:t>4</w:t>
            </w:r>
          </w:p>
          <w:p w:rsidR="00E6506A" w:rsidRDefault="00E6506A">
            <w:pPr>
              <w:pStyle w:val="Standard"/>
              <w:widowControl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16"/>
                <w:szCs w:val="20"/>
                <w:lang w:val="cs-CZ"/>
              </w:rPr>
            </w:pPr>
            <w:r>
              <w:rPr>
                <w:rFonts w:ascii="Times New Roman" w:hAnsi="Times New Roman"/>
                <w:sz w:val="16"/>
                <w:szCs w:val="20"/>
                <w:lang w:val="cs-CZ"/>
              </w:rPr>
              <w:t>4</w:t>
            </w:r>
          </w:p>
          <w:p w:rsidR="00E6506A" w:rsidRDefault="00E6506A">
            <w:pPr>
              <w:pStyle w:val="Standard"/>
              <w:widowControl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16"/>
                <w:szCs w:val="20"/>
                <w:lang w:val="cs-CZ"/>
              </w:rPr>
            </w:pPr>
            <w:r>
              <w:rPr>
                <w:rFonts w:ascii="Times New Roman" w:hAnsi="Times New Roman"/>
                <w:sz w:val="16"/>
                <w:szCs w:val="20"/>
                <w:lang w:val="cs-CZ"/>
              </w:rPr>
              <w:t>4</w:t>
            </w:r>
          </w:p>
          <w:p w:rsidR="00E6506A" w:rsidRDefault="00E6506A">
            <w:pPr>
              <w:pStyle w:val="Standard"/>
              <w:widowControl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sz w:val="16"/>
                <w:szCs w:val="20"/>
                <w:lang w:val="cs-CZ"/>
              </w:rPr>
              <w:t>4 +</w:t>
            </w:r>
            <w:r>
              <w:rPr>
                <w:rFonts w:ascii="Times New Roman" w:hAnsi="Times New Roman"/>
                <w:sz w:val="20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20"/>
                <w:lang w:val="cs-CZ"/>
              </w:rPr>
              <w:t>1</w:t>
            </w:r>
          </w:p>
          <w:p w:rsidR="00E6506A" w:rsidRDefault="00E6506A">
            <w:pPr>
              <w:pStyle w:val="Standard"/>
              <w:widowControl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 xml:space="preserve">4+ 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</w:t>
            </w:r>
          </w:p>
          <w:p w:rsidR="00E6506A" w:rsidRDefault="00E6506A">
            <w:pPr>
              <w:pStyle w:val="Standard"/>
              <w:widowControl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20</w:t>
            </w:r>
            <w:r>
              <w:rPr>
                <w:sz w:val="18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  <w:lang w:val="cs-CZ"/>
              </w:rPr>
              <w:t>(+2)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  <w:t xml:space="preserve"> /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  <w:lang w:val="cs-CZ"/>
              </w:rPr>
              <w:t>20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4</w:t>
            </w:r>
          </w:p>
          <w:p w:rsidR="00E6506A" w:rsidRDefault="00E6506A">
            <w:pPr>
              <w:pStyle w:val="Standard"/>
              <w:widowControl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4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16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 xml:space="preserve">3/Informační a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komunikunikační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 xml:space="preserve"> technologie</w:t>
            </w:r>
          </w:p>
        </w:tc>
        <w:tc>
          <w:tcPr>
            <w:tcW w:w="398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 /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  <w:lang w:val="cs-CZ"/>
              </w:rPr>
              <w:t>1</w:t>
            </w:r>
          </w:p>
        </w:tc>
        <w:tc>
          <w:tcPr>
            <w:tcW w:w="287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2/1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lastRenderedPageBreak/>
              <w:t>Práce s PC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  <w:p w:rsidR="00E6506A" w:rsidRDefault="00E6506A">
            <w:pPr>
              <w:pStyle w:val="Standard"/>
              <w:widowControl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1/ 1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4/Člověk a jeho svět</w:t>
            </w:r>
          </w:p>
        </w:tc>
        <w:tc>
          <w:tcPr>
            <w:tcW w:w="398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  <w:lang w:val="cs-CZ"/>
              </w:rPr>
              <w:t>12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  <w:t>(+1)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  <w:lang w:val="cs-CZ"/>
              </w:rPr>
              <w:t xml:space="preserve"> /12</w:t>
            </w:r>
          </w:p>
        </w:tc>
        <w:tc>
          <w:tcPr>
            <w:tcW w:w="287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-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Prvouka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-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Přírodověda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-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Vlastivěda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sz w:val="18"/>
                <w:lang w:val="cs-CZ"/>
              </w:rPr>
              <w:t>1+</w:t>
            </w:r>
            <w:r>
              <w:rPr>
                <w:b/>
                <w:bCs/>
                <w:color w:val="0000FF"/>
                <w:sz w:val="18"/>
                <w:lang w:val="cs-CZ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3+1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-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5/Člověk a společnost</w:t>
            </w:r>
          </w:p>
        </w:tc>
        <w:tc>
          <w:tcPr>
            <w:tcW w:w="398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-</w:t>
            </w:r>
          </w:p>
        </w:tc>
        <w:tc>
          <w:tcPr>
            <w:tcW w:w="287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12 /11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Dějepis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8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Občanská výchova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4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6/Člověk a příroda</w:t>
            </w:r>
          </w:p>
        </w:tc>
        <w:tc>
          <w:tcPr>
            <w:tcW w:w="398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-</w:t>
            </w:r>
          </w:p>
        </w:tc>
        <w:tc>
          <w:tcPr>
            <w:tcW w:w="287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27 /21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Zeměpis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8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Fyzika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7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Chemie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4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Přírodopis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8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7/Umění a kultura</w:t>
            </w:r>
          </w:p>
        </w:tc>
        <w:tc>
          <w:tcPr>
            <w:tcW w:w="398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12/13</w:t>
            </w:r>
          </w:p>
        </w:tc>
        <w:tc>
          <w:tcPr>
            <w:tcW w:w="287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10/10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Hudební výchova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4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Výtvarná výchova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5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9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Mediální výchova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0,5</w:t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0,5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8/Člověk a zdraví</w:t>
            </w:r>
          </w:p>
        </w:tc>
        <w:tc>
          <w:tcPr>
            <w:tcW w:w="398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10/10</w:t>
            </w:r>
          </w:p>
        </w:tc>
        <w:tc>
          <w:tcPr>
            <w:tcW w:w="287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99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99"/>
                <w:sz w:val="20"/>
                <w:szCs w:val="24"/>
                <w:lang w:val="cs-CZ"/>
              </w:rPr>
              <w:t>10 /10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Tělesná výchova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8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89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Výchova ke zdraví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2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9/Člověk a svět práce</w:t>
            </w:r>
          </w:p>
        </w:tc>
        <w:tc>
          <w:tcPr>
            <w:tcW w:w="398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5</w:t>
            </w:r>
          </w:p>
        </w:tc>
        <w:tc>
          <w:tcPr>
            <w:tcW w:w="287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99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99"/>
                <w:sz w:val="20"/>
                <w:szCs w:val="24"/>
                <w:lang w:val="cs-CZ"/>
              </w:rPr>
              <w:t>4 /3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Praktické činnosti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3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lastRenderedPageBreak/>
              <w:t>Volba povolání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0,5</w:t>
            </w:r>
          </w:p>
        </w:tc>
        <w:tc>
          <w:tcPr>
            <w:tcW w:w="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0,5</w:t>
            </w:r>
          </w:p>
        </w:tc>
        <w:tc>
          <w:tcPr>
            <w:tcW w:w="2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1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2959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 xml:space="preserve">Volitelný </w:t>
            </w:r>
            <w:r>
              <w:rPr>
                <w:rFonts w:ascii="Times New Roman" w:hAnsi="Times New Roman"/>
                <w:sz w:val="20"/>
                <w:szCs w:val="24"/>
                <w:lang w:val="cs-CZ"/>
              </w:rPr>
              <w:t>předmět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0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sz w:val="18"/>
                <w:lang w:val="cs-CZ"/>
              </w:rPr>
            </w:pPr>
            <w:r>
              <w:rPr>
                <w:rFonts w:ascii="Times New Roman" w:hAnsi="Times New Roman"/>
                <w:b/>
                <w:sz w:val="18"/>
                <w:lang w:val="cs-CZ"/>
              </w:rPr>
              <w:t>Celkem základní časová dotace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  <w:t>22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  <w:t>22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  <w:t>25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4"/>
                <w:lang w:val="cs-CZ"/>
              </w:rPr>
              <w:t>26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>118/ 118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28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32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32</w:t>
            </w:r>
          </w:p>
        </w:tc>
        <w:tc>
          <w:tcPr>
            <w:tcW w:w="20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napToGrid w:val="0"/>
              <w:spacing w:after="0" w:line="360" w:lineRule="auto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122/122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Disponibilní čas. dotace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12/16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6/18</w:t>
            </w: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sz w:val="20"/>
                <w:szCs w:val="24"/>
                <w:lang w:val="cs-CZ"/>
              </w:rPr>
              <w:t>Nepovinné předměty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2AJ</w:t>
            </w:r>
          </w:p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2AJ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2AJ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2AJ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cs-CZ"/>
              </w:rPr>
              <w:t xml:space="preserve">0 + 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E6506A">
            <w:pPr>
              <w:pStyle w:val="Standard"/>
              <w:widowControl w:val="0"/>
              <w:snapToGrid w:val="0"/>
              <w:spacing w:after="0" w:line="360" w:lineRule="auto"/>
              <w:rPr>
                <w:sz w:val="18"/>
                <w:lang w:val="cs-CZ"/>
              </w:rPr>
            </w:pPr>
          </w:p>
        </w:tc>
      </w:tr>
      <w:tr w:rsidR="00E650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Celkem</w:t>
            </w:r>
          </w:p>
        </w:tc>
        <w:tc>
          <w:tcPr>
            <w:tcW w:w="9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22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22</w:t>
            </w:r>
          </w:p>
        </w:tc>
        <w:tc>
          <w:tcPr>
            <w:tcW w:w="7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25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26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118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28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32</w:t>
            </w:r>
          </w:p>
        </w:tc>
        <w:tc>
          <w:tcPr>
            <w:tcW w:w="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32</w:t>
            </w:r>
          </w:p>
        </w:tc>
        <w:tc>
          <w:tcPr>
            <w:tcW w:w="20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6506A" w:rsidRDefault="003D357A">
            <w:pPr>
              <w:pStyle w:val="Standard"/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4"/>
                <w:lang w:val="cs-CZ"/>
              </w:rPr>
              <w:t>122</w:t>
            </w:r>
          </w:p>
          <w:p w:rsidR="00E6506A" w:rsidRDefault="00E6506A">
            <w:pPr>
              <w:pStyle w:val="Standard"/>
              <w:widowControl w:val="0"/>
              <w:spacing w:after="0" w:line="360" w:lineRule="auto"/>
              <w:jc w:val="center"/>
              <w:rPr>
                <w:sz w:val="18"/>
                <w:lang w:val="cs-CZ"/>
              </w:rPr>
            </w:pPr>
          </w:p>
        </w:tc>
      </w:tr>
    </w:tbl>
    <w:p w:rsidR="00E6506A" w:rsidRDefault="00E6506A">
      <w:pPr>
        <w:pStyle w:val="Styl1"/>
        <w:rPr>
          <w:sz w:val="22"/>
          <w:lang w:val="cs-CZ"/>
        </w:rPr>
      </w:pPr>
    </w:p>
    <w:p w:rsidR="00E6506A" w:rsidRDefault="003D357A">
      <w:pPr>
        <w:pStyle w:val="Styl1"/>
        <w:rPr>
          <w:b w:val="0"/>
        </w:rPr>
      </w:pPr>
      <w:proofErr w:type="spellStart"/>
      <w:r>
        <w:rPr>
          <w:b w:val="0"/>
        </w:rPr>
        <w:t>Poznámky</w:t>
      </w:r>
      <w:proofErr w:type="spellEnd"/>
      <w:r>
        <w:rPr>
          <w:b w:val="0"/>
        </w:rPr>
        <w:t xml:space="preserve"> k </w:t>
      </w:r>
      <w:proofErr w:type="spellStart"/>
      <w:r>
        <w:rPr>
          <w:b w:val="0"/>
        </w:rPr>
        <w:t>učebnímu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plánu</w:t>
      </w:r>
      <w:proofErr w:type="spellEnd"/>
    </w:p>
    <w:p w:rsidR="00E6506A" w:rsidRDefault="003D357A">
      <w:pPr>
        <w:pStyle w:val="Bezmezer"/>
        <w:rPr>
          <w:lang w:val="cs-CZ"/>
        </w:rPr>
      </w:pPr>
      <w:r>
        <w:rPr>
          <w:lang w:val="cs-CZ"/>
        </w:rPr>
        <w:t>1.stupeň</w:t>
      </w:r>
    </w:p>
    <w:p w:rsidR="00E6506A" w:rsidRPr="00C430C4" w:rsidRDefault="003D357A">
      <w:pPr>
        <w:pStyle w:val="Bezmezer"/>
        <w:rPr>
          <w:lang w:val="cs-CZ"/>
        </w:rPr>
      </w:pPr>
      <w:r w:rsidRPr="00C430C4">
        <w:rPr>
          <w:rFonts w:ascii="Times New Roman" w:hAnsi="Times New Roman"/>
          <w:lang w:val="cs-CZ"/>
        </w:rPr>
        <w:t xml:space="preserve">V 1. ročníku je učivo </w:t>
      </w:r>
      <w:proofErr w:type="gramStart"/>
      <w:r w:rsidRPr="00C430C4">
        <w:rPr>
          <w:rFonts w:ascii="Times New Roman" w:hAnsi="Times New Roman"/>
          <w:lang w:val="cs-CZ"/>
        </w:rPr>
        <w:t>uspořádáno  tak</w:t>
      </w:r>
      <w:proofErr w:type="gramEnd"/>
      <w:r w:rsidRPr="00C430C4">
        <w:rPr>
          <w:rFonts w:ascii="Times New Roman" w:hAnsi="Times New Roman"/>
          <w:lang w:val="cs-CZ"/>
        </w:rPr>
        <w:t>, aby bylo v souladu i s výukou mateřského jazyka. V přípravném období pro čtení se žáci setkávají se zvukovou podobou jazyka, osvojují si základy</w:t>
      </w:r>
      <w:r>
        <w:rPr>
          <w:rFonts w:ascii="Times New Roman" w:hAnsi="Times New Roman"/>
          <w:lang w:val="cs-CZ"/>
        </w:rPr>
        <w:t xml:space="preserve"> správné výslovnosti, rozšiřují slovní</w:t>
      </w:r>
      <w:r>
        <w:rPr>
          <w:rFonts w:ascii="Times New Roman" w:hAnsi="Times New Roman"/>
          <w:lang w:val="cs-CZ"/>
        </w:rPr>
        <w:t xml:space="preserve"> zásobu a rozvíjejí dovednost komunikovat.</w:t>
      </w:r>
    </w:p>
    <w:p w:rsidR="00E6506A" w:rsidRDefault="003D357A">
      <w:pPr>
        <w:pStyle w:val="Bezmez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Ve 2.  – 5. ročníku budou výuka pravopisu a trénink čtení přítomny ve všech tématech. Ve 2.  – 5. ročníku budou výuka pravopisu a trénink čtení přítomny ve všech tématech.</w:t>
      </w:r>
    </w:p>
    <w:p w:rsidR="00E6506A" w:rsidRDefault="003D357A">
      <w:pPr>
        <w:pStyle w:val="Bezmez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 1. </w:t>
      </w:r>
      <w:proofErr w:type="gramStart"/>
      <w:r>
        <w:rPr>
          <w:rFonts w:ascii="Times New Roman" w:hAnsi="Times New Roman"/>
          <w:lang w:val="cs-CZ"/>
        </w:rPr>
        <w:t>a  2.</w:t>
      </w:r>
      <w:proofErr w:type="gramEnd"/>
      <w:r>
        <w:rPr>
          <w:rFonts w:ascii="Times New Roman" w:hAnsi="Times New Roman"/>
          <w:lang w:val="cs-CZ"/>
        </w:rPr>
        <w:t>ročníku budou žáci získávat ko</w:t>
      </w:r>
      <w:r>
        <w:rPr>
          <w:rFonts w:ascii="Times New Roman" w:hAnsi="Times New Roman"/>
          <w:lang w:val="cs-CZ"/>
        </w:rPr>
        <w:t xml:space="preserve">munikativní cizojazyčné dovednosti fonetického a lexikálního minima. Gramatické kompetence </w:t>
      </w:r>
      <w:proofErr w:type="spellStart"/>
      <w:r>
        <w:rPr>
          <w:rFonts w:ascii="Times New Roman" w:hAnsi="Times New Roman"/>
          <w:lang w:val="cs-CZ"/>
        </w:rPr>
        <w:t>získávájí</w:t>
      </w:r>
      <w:proofErr w:type="spellEnd"/>
      <w:r>
        <w:rPr>
          <w:rFonts w:ascii="Times New Roman" w:hAnsi="Times New Roman"/>
          <w:lang w:val="cs-CZ"/>
        </w:rPr>
        <w:t xml:space="preserve"> lexikální formou. Mezi metodami a formami práce budou převažovat činnosti s prvky hry, hraní rolí, dále ve velké míře budou zastoupeny říkanky, říkadla, bá</w:t>
      </w:r>
      <w:r>
        <w:rPr>
          <w:rFonts w:ascii="Times New Roman" w:hAnsi="Times New Roman"/>
          <w:lang w:val="cs-CZ"/>
        </w:rPr>
        <w:t>sně, písně…</w:t>
      </w:r>
    </w:p>
    <w:p w:rsidR="00E6506A" w:rsidRPr="00C430C4" w:rsidRDefault="003D357A">
      <w:pPr>
        <w:pStyle w:val="Bezmezer"/>
        <w:rPr>
          <w:lang w:val="cs-CZ"/>
        </w:rPr>
      </w:pPr>
      <w:r w:rsidRPr="00C430C4">
        <w:rPr>
          <w:lang w:val="cs-CZ"/>
        </w:rPr>
        <w:t>V dalších ročnících budou výše zmíněné dovednosti a kompetence dále rozvíjeny.</w:t>
      </w:r>
    </w:p>
    <w:p w:rsidR="00E6506A" w:rsidRPr="00C430C4" w:rsidRDefault="003D357A">
      <w:pPr>
        <w:pStyle w:val="Bezmezer"/>
        <w:rPr>
          <w:lang w:val="cs-CZ"/>
        </w:rPr>
      </w:pPr>
      <w:r w:rsidRPr="00C430C4">
        <w:rPr>
          <w:lang w:val="cs-CZ"/>
        </w:rPr>
        <w:t>Od 3. Ročníku žáci ostupně přejdou k uvědomělému budování jazykového systému, vše v souladu s učivem v českém jazyce.</w:t>
      </w:r>
    </w:p>
    <w:p w:rsidR="00E6506A" w:rsidRPr="00C430C4" w:rsidRDefault="003D357A">
      <w:pPr>
        <w:pStyle w:val="Bezmezer"/>
        <w:rPr>
          <w:lang w:val="cs-CZ"/>
        </w:rPr>
      </w:pPr>
      <w:r w:rsidRPr="00C430C4">
        <w:rPr>
          <w:lang w:val="cs-CZ"/>
        </w:rPr>
        <w:t>Obsah učiva přesahuje do vzdělávacích oblastí Č</w:t>
      </w:r>
      <w:r w:rsidRPr="00C430C4">
        <w:rPr>
          <w:lang w:val="cs-CZ"/>
        </w:rPr>
        <w:t>lověk a jeho svět, Matematika a její aplikace, Hudební výchova, Vátvarná výchova a Člověk a svět práce.</w:t>
      </w:r>
    </w:p>
    <w:p w:rsidR="00E6506A" w:rsidRPr="00C430C4" w:rsidRDefault="003D357A">
      <w:pPr>
        <w:pStyle w:val="Bezmezer"/>
        <w:rPr>
          <w:lang w:val="cs-CZ"/>
        </w:rPr>
      </w:pPr>
      <w:r w:rsidRPr="00C430C4">
        <w:rPr>
          <w:lang w:val="cs-CZ"/>
        </w:rPr>
        <w:t>Zvolený obsah, metody a formy práce výuky umožňují rozvíjet osobnost žáka, jeho ociální, multikulturní a envirmentální povědomí.</w:t>
      </w:r>
    </w:p>
    <w:p w:rsidR="00E6506A" w:rsidRPr="00C430C4" w:rsidRDefault="003D357A">
      <w:pPr>
        <w:pStyle w:val="Bezmezer"/>
        <w:rPr>
          <w:lang w:val="cs-CZ"/>
        </w:rPr>
      </w:pPr>
      <w:r w:rsidRPr="00C430C4">
        <w:rPr>
          <w:lang w:val="cs-CZ"/>
        </w:rPr>
        <w:t>Obsah učiva</w:t>
      </w:r>
      <w:r>
        <w:rPr>
          <w:lang w:val="cs-CZ"/>
        </w:rPr>
        <w:t xml:space="preserve"> se pohybuje</w:t>
      </w:r>
      <w:r>
        <w:rPr>
          <w:lang w:val="cs-CZ"/>
        </w:rPr>
        <w:t xml:space="preserve"> v rámci evropské referenční úrovně pro jazykovou výuku A1 a A2.</w:t>
      </w:r>
    </w:p>
    <w:p w:rsidR="00E6506A" w:rsidRDefault="00E6506A">
      <w:pPr>
        <w:pStyle w:val="Bezmezer"/>
        <w:rPr>
          <w:rFonts w:ascii="Times New Roman" w:hAnsi="Times New Roman"/>
          <w:lang w:val="cs-CZ"/>
        </w:rPr>
      </w:pPr>
    </w:p>
    <w:p w:rsidR="00E6506A" w:rsidRDefault="003D357A">
      <w:pPr>
        <w:pStyle w:val="Bezmezer"/>
        <w:numPr>
          <w:ilvl w:val="0"/>
          <w:numId w:val="4"/>
        </w:numPr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lastRenderedPageBreak/>
        <w:t>ročník :</w:t>
      </w:r>
      <w:proofErr w:type="gramEnd"/>
      <w:r>
        <w:rPr>
          <w:rFonts w:ascii="Times New Roman" w:hAnsi="Times New Roman"/>
          <w:lang w:val="cs-CZ"/>
        </w:rPr>
        <w:t xml:space="preserve">    časová dotace 22 hodin , z toho disponibilní hodina - ruský jazyk</w:t>
      </w:r>
    </w:p>
    <w:p w:rsidR="00E6506A" w:rsidRDefault="003D357A">
      <w:pPr>
        <w:pStyle w:val="Bezmezer"/>
        <w:numPr>
          <w:ilvl w:val="0"/>
          <w:numId w:val="2"/>
        </w:numPr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 xml:space="preserve">ročník:   </w:t>
      </w:r>
      <w:proofErr w:type="gramEnd"/>
      <w:r>
        <w:rPr>
          <w:rFonts w:ascii="Times New Roman" w:hAnsi="Times New Roman"/>
          <w:lang w:val="cs-CZ"/>
        </w:rPr>
        <w:t xml:space="preserve">časová dotace 22 hodin,  z toho disponibilní hodina ruský jazyk, český jazyk.  Nepovinným předmětem – </w:t>
      </w:r>
      <w:r>
        <w:rPr>
          <w:rFonts w:ascii="Times New Roman" w:hAnsi="Times New Roman"/>
          <w:lang w:val="cs-CZ"/>
        </w:rPr>
        <w:t xml:space="preserve">AJ, AJK </w:t>
      </w:r>
      <w:proofErr w:type="gramStart"/>
      <w:r>
        <w:rPr>
          <w:rFonts w:ascii="Times New Roman" w:hAnsi="Times New Roman"/>
          <w:lang w:val="cs-CZ"/>
        </w:rPr>
        <w:t>( anglický</w:t>
      </w:r>
      <w:proofErr w:type="gramEnd"/>
      <w:r>
        <w:rPr>
          <w:rFonts w:ascii="Times New Roman" w:hAnsi="Times New Roman"/>
          <w:lang w:val="cs-CZ"/>
        </w:rPr>
        <w:t xml:space="preserve"> jazyk, anglická konverzace)</w:t>
      </w:r>
    </w:p>
    <w:p w:rsidR="00E6506A" w:rsidRDefault="003D357A">
      <w:pPr>
        <w:pStyle w:val="Bezmezer"/>
        <w:numPr>
          <w:ilvl w:val="0"/>
          <w:numId w:val="2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  <w:proofErr w:type="gramStart"/>
      <w:r>
        <w:rPr>
          <w:rFonts w:ascii="Times New Roman" w:hAnsi="Times New Roman"/>
          <w:lang w:val="cs-CZ"/>
        </w:rPr>
        <w:t>ročník:  časová</w:t>
      </w:r>
      <w:proofErr w:type="gramEnd"/>
      <w:r>
        <w:rPr>
          <w:rFonts w:ascii="Times New Roman" w:hAnsi="Times New Roman"/>
          <w:lang w:val="cs-CZ"/>
        </w:rPr>
        <w:t xml:space="preserve"> dotace 23 hodin, z toho  disponibilní hodina ruský jazyk, český jazyk.  Nepovinným předmětem – AJ, AJK </w:t>
      </w:r>
      <w:proofErr w:type="gramStart"/>
      <w:r>
        <w:rPr>
          <w:rFonts w:ascii="Times New Roman" w:hAnsi="Times New Roman"/>
          <w:lang w:val="cs-CZ"/>
        </w:rPr>
        <w:t>( anglický</w:t>
      </w:r>
      <w:proofErr w:type="gramEnd"/>
      <w:r>
        <w:rPr>
          <w:rFonts w:ascii="Times New Roman" w:hAnsi="Times New Roman"/>
          <w:lang w:val="cs-CZ"/>
        </w:rPr>
        <w:t xml:space="preserve"> jazyk, anglická konverzace)</w:t>
      </w:r>
    </w:p>
    <w:p w:rsidR="00E6506A" w:rsidRDefault="003D357A">
      <w:pPr>
        <w:pStyle w:val="Bezmezer"/>
        <w:numPr>
          <w:ilvl w:val="0"/>
          <w:numId w:val="2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ročník: časová dotace 25 hodin, z toho disponibi</w:t>
      </w:r>
      <w:r>
        <w:rPr>
          <w:rFonts w:ascii="Times New Roman" w:hAnsi="Times New Roman"/>
          <w:lang w:val="cs-CZ"/>
        </w:rPr>
        <w:t xml:space="preserve">lní hodina ruský </w:t>
      </w:r>
      <w:proofErr w:type="spellStart"/>
      <w:proofErr w:type="gramStart"/>
      <w:r>
        <w:rPr>
          <w:rFonts w:ascii="Times New Roman" w:hAnsi="Times New Roman"/>
          <w:lang w:val="cs-CZ"/>
        </w:rPr>
        <w:t>jazyk,matematika</w:t>
      </w:r>
      <w:proofErr w:type="spellEnd"/>
      <w:proofErr w:type="gramEnd"/>
      <w:r>
        <w:rPr>
          <w:rFonts w:ascii="Times New Roman" w:hAnsi="Times New Roman"/>
          <w:lang w:val="cs-CZ"/>
        </w:rPr>
        <w:t xml:space="preserve">.    Nepovinným předmětem – AJ, AJK </w:t>
      </w:r>
      <w:proofErr w:type="gramStart"/>
      <w:r>
        <w:rPr>
          <w:rFonts w:ascii="Times New Roman" w:hAnsi="Times New Roman"/>
          <w:lang w:val="cs-CZ"/>
        </w:rPr>
        <w:t>( anglický</w:t>
      </w:r>
      <w:proofErr w:type="gramEnd"/>
      <w:r>
        <w:rPr>
          <w:rFonts w:ascii="Times New Roman" w:hAnsi="Times New Roman"/>
          <w:lang w:val="cs-CZ"/>
        </w:rPr>
        <w:t xml:space="preserve"> jazyk, anglická konverzace)</w:t>
      </w:r>
    </w:p>
    <w:p w:rsidR="00E6506A" w:rsidRDefault="003D357A">
      <w:pPr>
        <w:pStyle w:val="Bezmezer"/>
        <w:numPr>
          <w:ilvl w:val="0"/>
          <w:numId w:val="2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ročník: časová dotace 26 hodin, z toho disponibilní hodina ruský </w:t>
      </w:r>
      <w:proofErr w:type="spellStart"/>
      <w:proofErr w:type="gramStart"/>
      <w:r>
        <w:rPr>
          <w:rFonts w:ascii="Times New Roman" w:hAnsi="Times New Roman"/>
          <w:lang w:val="cs-CZ"/>
        </w:rPr>
        <w:t>jazyk,matematika</w:t>
      </w:r>
      <w:proofErr w:type="spellEnd"/>
      <w:proofErr w:type="gramEnd"/>
      <w:r>
        <w:rPr>
          <w:rFonts w:ascii="Times New Roman" w:hAnsi="Times New Roman"/>
          <w:lang w:val="cs-CZ"/>
        </w:rPr>
        <w:t xml:space="preserve">.   Nepovinným předmětem – AJ, AJK </w:t>
      </w:r>
      <w:proofErr w:type="gramStart"/>
      <w:r>
        <w:rPr>
          <w:rFonts w:ascii="Times New Roman" w:hAnsi="Times New Roman"/>
          <w:lang w:val="cs-CZ"/>
        </w:rPr>
        <w:t>( anglický</w:t>
      </w:r>
      <w:proofErr w:type="gramEnd"/>
      <w:r>
        <w:rPr>
          <w:rFonts w:ascii="Times New Roman" w:hAnsi="Times New Roman"/>
          <w:lang w:val="cs-CZ"/>
        </w:rPr>
        <w:t xml:space="preserve"> jazyk, anglická konve</w:t>
      </w:r>
      <w:r>
        <w:rPr>
          <w:rFonts w:ascii="Times New Roman" w:hAnsi="Times New Roman"/>
          <w:lang w:val="cs-CZ"/>
        </w:rPr>
        <w:t>rzace)</w:t>
      </w:r>
    </w:p>
    <w:p w:rsidR="00E6506A" w:rsidRDefault="00E6506A">
      <w:pPr>
        <w:pStyle w:val="Bezmezer"/>
        <w:rPr>
          <w:rFonts w:ascii="Times New Roman" w:hAnsi="Times New Roman"/>
          <w:lang w:val="cs-CZ"/>
        </w:rPr>
      </w:pPr>
    </w:p>
    <w:p w:rsidR="00E6506A" w:rsidRDefault="00E6506A">
      <w:pPr>
        <w:pStyle w:val="Bezmezer"/>
        <w:rPr>
          <w:rFonts w:ascii="Times New Roman" w:hAnsi="Times New Roman"/>
          <w:lang w:val="cs-CZ"/>
        </w:rPr>
      </w:pPr>
    </w:p>
    <w:p w:rsidR="00E6506A" w:rsidRDefault="003D357A">
      <w:pPr>
        <w:pStyle w:val="Bezmez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2.stupeň</w:t>
      </w:r>
    </w:p>
    <w:p w:rsidR="00E6506A" w:rsidRDefault="003D357A">
      <w:pPr>
        <w:pStyle w:val="Bezmez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Obsah učiva v oblasti jazyk a jazyková komunikace se pohybuje v rámci evropské referenční úrovně pro jazykovou výuku B1 a B2.</w:t>
      </w:r>
    </w:p>
    <w:p w:rsidR="00E6506A" w:rsidRDefault="003D357A">
      <w:pPr>
        <w:pStyle w:val="Bezmezer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Žáci jsou děleni do dvou skupin dle aktuální jazykové úrovně, kdy obsah učiva je totožný, liší se pouze způsob z</w:t>
      </w:r>
      <w:r>
        <w:rPr>
          <w:rFonts w:ascii="Times New Roman" w:hAnsi="Times New Roman"/>
          <w:lang w:val="cs-CZ"/>
        </w:rPr>
        <w:t>pracování daného tématu.</w:t>
      </w:r>
    </w:p>
    <w:p w:rsidR="00E6506A" w:rsidRDefault="00E6506A">
      <w:pPr>
        <w:pStyle w:val="Bezmezer"/>
        <w:rPr>
          <w:rFonts w:ascii="Times New Roman" w:hAnsi="Times New Roman"/>
          <w:lang w:val="cs-CZ"/>
        </w:rPr>
      </w:pPr>
    </w:p>
    <w:p w:rsidR="00E6506A" w:rsidRDefault="003D357A">
      <w:pPr>
        <w:pStyle w:val="Bezmezer"/>
        <w:numPr>
          <w:ilvl w:val="0"/>
          <w:numId w:val="2"/>
        </w:num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ročník   </w:t>
      </w:r>
      <w:proofErr w:type="gramStart"/>
      <w:r>
        <w:rPr>
          <w:rFonts w:ascii="Times New Roman" w:hAnsi="Times New Roman"/>
          <w:lang w:val="cs-CZ"/>
        </w:rPr>
        <w:t>časová  dotace</w:t>
      </w:r>
      <w:proofErr w:type="gramEnd"/>
      <w:r>
        <w:rPr>
          <w:rFonts w:ascii="Times New Roman" w:hAnsi="Times New Roman"/>
          <w:lang w:val="cs-CZ"/>
        </w:rPr>
        <w:t>: 28  hodin, z toho disponibilní hodina český jazyk, ruský jazyk, anglický jazyk.   Nepovinným předmětem – AJK ČJC (anglická konverzace, český jazyk pro cizince)</w:t>
      </w:r>
    </w:p>
    <w:p w:rsidR="00E6506A" w:rsidRDefault="003D357A">
      <w:pPr>
        <w:pStyle w:val="Bezmezer"/>
        <w:numPr>
          <w:ilvl w:val="0"/>
          <w:numId w:val="2"/>
        </w:numPr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ročník :</w:t>
      </w:r>
      <w:proofErr w:type="gramEnd"/>
      <w:r>
        <w:rPr>
          <w:rFonts w:ascii="Times New Roman" w:hAnsi="Times New Roman"/>
          <w:lang w:val="cs-CZ"/>
        </w:rPr>
        <w:t xml:space="preserve"> 30  hodin, z toho disponibilní </w:t>
      </w:r>
      <w:r>
        <w:rPr>
          <w:rFonts w:ascii="Times New Roman" w:hAnsi="Times New Roman"/>
          <w:lang w:val="cs-CZ"/>
        </w:rPr>
        <w:t>hodina ruský jazyk, anglický jazyk.   Nepovinným předmětem – AJK ČJC (anglická konverzace, český jazyk pro cizince)</w:t>
      </w:r>
    </w:p>
    <w:p w:rsidR="00E6506A" w:rsidRDefault="003D357A">
      <w:pPr>
        <w:pStyle w:val="Bezmezer"/>
        <w:numPr>
          <w:ilvl w:val="0"/>
          <w:numId w:val="2"/>
        </w:numPr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ročník :</w:t>
      </w:r>
      <w:proofErr w:type="gramEnd"/>
      <w:r>
        <w:rPr>
          <w:rFonts w:ascii="Times New Roman" w:hAnsi="Times New Roman"/>
          <w:lang w:val="cs-CZ"/>
        </w:rPr>
        <w:t xml:space="preserve"> 32  hodin.  Nepovinným předmětem – AJK ČJC (anglická konverzace, český jazyk pro cizince)</w:t>
      </w:r>
    </w:p>
    <w:p w:rsidR="00E6506A" w:rsidRDefault="003D357A">
      <w:pPr>
        <w:pStyle w:val="Bezmezer"/>
        <w:numPr>
          <w:ilvl w:val="0"/>
          <w:numId w:val="2"/>
        </w:numPr>
        <w:rPr>
          <w:rFonts w:ascii="Times New Roman" w:hAnsi="Times New Roman"/>
          <w:lang w:val="cs-CZ"/>
        </w:rPr>
      </w:pPr>
      <w:proofErr w:type="gramStart"/>
      <w:r>
        <w:rPr>
          <w:rFonts w:ascii="Times New Roman" w:hAnsi="Times New Roman"/>
          <w:lang w:val="cs-CZ"/>
        </w:rPr>
        <w:t>ročník :</w:t>
      </w:r>
      <w:proofErr w:type="gramEnd"/>
      <w:r>
        <w:rPr>
          <w:rFonts w:ascii="Times New Roman" w:hAnsi="Times New Roman"/>
          <w:lang w:val="cs-CZ"/>
        </w:rPr>
        <w:t xml:space="preserve"> 32  hodin, z toho disponibilní h</w:t>
      </w:r>
      <w:r>
        <w:rPr>
          <w:rFonts w:ascii="Times New Roman" w:hAnsi="Times New Roman"/>
          <w:lang w:val="cs-CZ"/>
        </w:rPr>
        <w:t>odina český jazyk.   Nepovinným předmětem – AJK ČJC (anglická konverzace, český jazyk pro cizince)</w:t>
      </w:r>
    </w:p>
    <w:p w:rsidR="00E6506A" w:rsidRDefault="00E6506A">
      <w:pPr>
        <w:pStyle w:val="Bezmezer"/>
        <w:ind w:left="720"/>
        <w:rPr>
          <w:rFonts w:ascii="Times New Roman" w:hAnsi="Times New Roman"/>
          <w:lang w:val="cs-CZ"/>
        </w:rPr>
      </w:pPr>
    </w:p>
    <w:p w:rsidR="00E6506A" w:rsidRDefault="00E6506A">
      <w:pPr>
        <w:pStyle w:val="Bezmezer"/>
        <w:rPr>
          <w:rFonts w:ascii="Times New Roman" w:hAnsi="Times New Roman"/>
          <w:lang w:val="cs-CZ"/>
        </w:rPr>
      </w:pPr>
    </w:p>
    <w:p w:rsidR="00E6506A" w:rsidRDefault="00E6506A">
      <w:pPr>
        <w:pStyle w:val="Bezmezer"/>
        <w:rPr>
          <w:rFonts w:ascii="Times New Roman" w:hAnsi="Times New Roman"/>
          <w:lang w:val="cs-CZ"/>
        </w:rPr>
      </w:pPr>
    </w:p>
    <w:p w:rsidR="00E6506A" w:rsidRDefault="00E6506A">
      <w:pPr>
        <w:pStyle w:val="Nadpis1"/>
      </w:pPr>
    </w:p>
    <w:p w:rsidR="00E6506A" w:rsidRPr="00C430C4" w:rsidRDefault="00E6506A">
      <w:pPr>
        <w:pStyle w:val="Standard"/>
        <w:rPr>
          <w:lang w:val="cs-CZ"/>
        </w:rPr>
      </w:pPr>
    </w:p>
    <w:sectPr w:rsidR="00E6506A" w:rsidRPr="00C430C4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57A" w:rsidRDefault="003D357A">
      <w:r>
        <w:separator/>
      </w:r>
    </w:p>
  </w:endnote>
  <w:endnote w:type="continuationSeparator" w:id="0">
    <w:p w:rsidR="003D357A" w:rsidRDefault="003D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57A" w:rsidRDefault="003D357A">
      <w:r>
        <w:rPr>
          <w:color w:val="000000"/>
        </w:rPr>
        <w:separator/>
      </w:r>
    </w:p>
  </w:footnote>
  <w:footnote w:type="continuationSeparator" w:id="0">
    <w:p w:rsidR="003D357A" w:rsidRDefault="003D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571A"/>
    <w:multiLevelType w:val="multilevel"/>
    <w:tmpl w:val="890C150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FE947F3"/>
    <w:multiLevelType w:val="multilevel"/>
    <w:tmpl w:val="EDF215F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5945"/>
    <w:multiLevelType w:val="multilevel"/>
    <w:tmpl w:val="F0C4288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506A"/>
    <w:rsid w:val="003D357A"/>
    <w:rsid w:val="00C430C4"/>
    <w:rsid w:val="00E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B0EDA-4221-4027-8D5A-AB389E0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uiPriority w:val="9"/>
    <w:qFormat/>
    <w:pPr>
      <w:widowControl w:val="0"/>
      <w:outlineLvl w:val="0"/>
    </w:pPr>
    <w:rPr>
      <w:rFonts w:ascii="Calibri" w:eastAsia="Calibri" w:hAnsi="Calibri" w:cs="Tahoma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mbria" w:eastAsia="Times New Roman" w:hAnsi="Cambria" w:cs="Times New Roman"/>
      <w:color w:val="00000A"/>
      <w:lang w:val="en-GB" w:eastAsia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mezer">
    <w:name w:val="No Spacing"/>
    <w:basedOn w:val="Standard"/>
    <w:pPr>
      <w:spacing w:after="0" w:line="240" w:lineRule="auto"/>
    </w:pPr>
  </w:style>
  <w:style w:type="paragraph" w:customStyle="1" w:styleId="Styl1">
    <w:name w:val="Styl1"/>
    <w:basedOn w:val="Standard"/>
    <w:pPr>
      <w:widowControl w:val="0"/>
      <w:spacing w:after="0" w:line="480" w:lineRule="auto"/>
      <w:ind w:left="786" w:hanging="786"/>
    </w:pPr>
    <w:rPr>
      <w:rFonts w:ascii="Times New Roman" w:hAnsi="Times New Roman"/>
      <w:b/>
      <w:bCs/>
      <w:color w:val="365F91"/>
      <w:sz w:val="28"/>
      <w:szCs w:val="28"/>
      <w:lang w:val="de-DE"/>
    </w:rPr>
  </w:style>
  <w:style w:type="paragraph" w:customStyle="1" w:styleId="TableContents">
    <w:name w:val="Table Contents"/>
    <w:basedOn w:val="Standard"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color w:val="365F91"/>
      <w:sz w:val="28"/>
      <w:szCs w:val="28"/>
      <w:lang w:eastAsia="en-GB"/>
    </w:rPr>
  </w:style>
  <w:style w:type="character" w:customStyle="1" w:styleId="BezmezerChar">
    <w:name w:val="Bez mezer Char"/>
    <w:rPr>
      <w:rFonts w:ascii="Cambria" w:eastAsia="Times New Roman" w:hAnsi="Cambria" w:cs="Times New Roman"/>
      <w:lang w:val="en-GB" w:eastAsia="en-GB"/>
    </w:rPr>
  </w:style>
  <w:style w:type="character" w:customStyle="1" w:styleId="Styl1Char">
    <w:name w:val="Styl1 Char"/>
    <w:rPr>
      <w:rFonts w:ascii="Times New Roman" w:eastAsia="Times New Roman" w:hAnsi="Times New Roman" w:cs="Times New Roman"/>
      <w:b/>
      <w:bCs/>
      <w:color w:val="365F91"/>
      <w:sz w:val="28"/>
      <w:szCs w:val="28"/>
      <w:lang w:val="de-DE"/>
    </w:rPr>
  </w:style>
  <w:style w:type="numbering" w:customStyle="1" w:styleId="NoList">
    <w:name w:val="No List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Novotná</dc:creator>
  <cp:lastModifiedBy>Marketa Tethalova</cp:lastModifiedBy>
  <cp:revision>2</cp:revision>
  <dcterms:created xsi:type="dcterms:W3CDTF">2019-08-01T09:11:00Z</dcterms:created>
  <dcterms:modified xsi:type="dcterms:W3CDTF">2019-08-01T09:11:00Z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